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28BF5" w14:textId="77777777" w:rsidR="000E6314" w:rsidRPr="002338CB" w:rsidRDefault="002338CB" w:rsidP="000E6314">
      <w:pPr>
        <w:jc w:val="center"/>
        <w:rPr>
          <w:sz w:val="24"/>
          <w:szCs w:val="24"/>
          <w:lang w:val="en-US"/>
        </w:rPr>
      </w:pPr>
      <w:r w:rsidRPr="002338CB">
        <w:rPr>
          <w:sz w:val="24"/>
          <w:szCs w:val="24"/>
          <w:lang w:val="en-GB"/>
        </w:rPr>
        <w:t>P</w:t>
      </w:r>
      <w:r>
        <w:rPr>
          <w:sz w:val="24"/>
          <w:szCs w:val="24"/>
          <w:lang w:val="en-GB"/>
        </w:rPr>
        <w:t>ACKAGE LEAFLET</w:t>
      </w:r>
      <w:r w:rsidRPr="002338CB">
        <w:rPr>
          <w:sz w:val="24"/>
          <w:szCs w:val="24"/>
          <w:lang w:val="en-GB"/>
        </w:rPr>
        <w:t>: Information for the patient</w:t>
      </w:r>
    </w:p>
    <w:p w14:paraId="7AAFFB02" w14:textId="77777777" w:rsidR="00DE7E4D" w:rsidRPr="003B70CA" w:rsidRDefault="008021E4">
      <w:pPr>
        <w:jc w:val="center"/>
        <w:rPr>
          <w:b/>
          <w:sz w:val="24"/>
          <w:szCs w:val="24"/>
          <w:lang w:val="en-US"/>
        </w:rPr>
      </w:pPr>
      <w:r w:rsidRPr="003B70CA">
        <w:rPr>
          <w:b/>
          <w:sz w:val="24"/>
          <w:szCs w:val="24"/>
          <w:lang w:val="en-US"/>
        </w:rPr>
        <w:t>T</w:t>
      </w:r>
      <w:r w:rsidR="003B70CA" w:rsidRPr="003B70CA">
        <w:rPr>
          <w:b/>
          <w:sz w:val="24"/>
          <w:szCs w:val="24"/>
          <w:lang w:val="en-US"/>
        </w:rPr>
        <w:t>INAZOL</w:t>
      </w:r>
      <w:r w:rsidRPr="003B70CA">
        <w:rPr>
          <w:b/>
          <w:sz w:val="24"/>
          <w:szCs w:val="24"/>
          <w:lang w:val="en-US"/>
        </w:rPr>
        <w:t>® 500 mg</w:t>
      </w:r>
      <w:r w:rsidR="000E6314" w:rsidRPr="003B70CA">
        <w:rPr>
          <w:b/>
          <w:sz w:val="24"/>
          <w:szCs w:val="24"/>
          <w:lang w:val="en-US"/>
        </w:rPr>
        <w:t xml:space="preserve"> </w:t>
      </w:r>
      <w:r w:rsidR="002338CB" w:rsidRPr="003B70CA">
        <w:rPr>
          <w:b/>
          <w:sz w:val="24"/>
          <w:szCs w:val="24"/>
          <w:lang w:val="en-US"/>
        </w:rPr>
        <w:t>film-coated tablets</w:t>
      </w:r>
      <w:r w:rsidRPr="003B70CA">
        <w:rPr>
          <w:b/>
          <w:sz w:val="24"/>
          <w:szCs w:val="24"/>
          <w:lang w:val="en-US"/>
        </w:rPr>
        <w:t xml:space="preserve"> </w:t>
      </w:r>
    </w:p>
    <w:p w14:paraId="4C3D8718" w14:textId="3195B04D" w:rsidR="00DE7E4D" w:rsidRPr="00985008" w:rsidRDefault="000354B4">
      <w:pPr>
        <w:jc w:val="center"/>
        <w:rPr>
          <w:sz w:val="24"/>
          <w:szCs w:val="24"/>
          <w:lang w:val="en-US"/>
        </w:rPr>
      </w:pPr>
      <w:r w:rsidRPr="00985008">
        <w:rPr>
          <w:sz w:val="24"/>
          <w:szCs w:val="24"/>
          <w:lang w:val="en-US"/>
        </w:rPr>
        <w:t>T</w:t>
      </w:r>
      <w:r w:rsidRPr="00985008">
        <w:rPr>
          <w:sz w:val="24"/>
          <w:szCs w:val="24"/>
          <w:lang w:val="en-US"/>
        </w:rPr>
        <w:t>inidazole</w:t>
      </w:r>
    </w:p>
    <w:p w14:paraId="6F7477DC" w14:textId="77777777" w:rsidR="006C7BF0" w:rsidRPr="00985008" w:rsidRDefault="006C7BF0" w:rsidP="009967E1">
      <w:pPr>
        <w:rPr>
          <w:sz w:val="24"/>
          <w:szCs w:val="24"/>
          <w:lang w:val="en-US"/>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60"/>
      </w:tblGrid>
      <w:tr w:rsidR="00820FB7" w14:paraId="67E2CACB" w14:textId="77777777" w:rsidTr="00820FB7">
        <w:trPr>
          <w:trHeight w:val="2370"/>
        </w:trPr>
        <w:tc>
          <w:tcPr>
            <w:tcW w:w="10440" w:type="dxa"/>
          </w:tcPr>
          <w:p w14:paraId="62273273" w14:textId="77777777" w:rsidR="00820FB7" w:rsidRPr="00820FB7" w:rsidRDefault="00820FB7" w:rsidP="00820FB7">
            <w:pPr>
              <w:suppressAutoHyphens/>
              <w:ind w:left="234"/>
              <w:rPr>
                <w:noProof/>
                <w:sz w:val="24"/>
                <w:szCs w:val="24"/>
                <w:lang w:val="en-US"/>
              </w:rPr>
            </w:pPr>
            <w:r w:rsidRPr="00820FB7">
              <w:rPr>
                <w:b/>
                <w:noProof/>
                <w:sz w:val="24"/>
                <w:szCs w:val="24"/>
                <w:lang w:val="en-US"/>
              </w:rPr>
              <w:t xml:space="preserve">Read all of this leaflet </w:t>
            </w:r>
            <w:r>
              <w:rPr>
                <w:b/>
                <w:noProof/>
                <w:sz w:val="24"/>
                <w:szCs w:val="24"/>
                <w:lang w:val="en-US"/>
              </w:rPr>
              <w:t xml:space="preserve">carefully before you start </w:t>
            </w:r>
            <w:r w:rsidRPr="00820FB7">
              <w:rPr>
                <w:b/>
                <w:noProof/>
                <w:sz w:val="24"/>
                <w:szCs w:val="24"/>
                <w:lang w:val="en-US"/>
              </w:rPr>
              <w:t>taking this medicine because it contains important information for you.</w:t>
            </w:r>
          </w:p>
          <w:p w14:paraId="14C7459D" w14:textId="77777777" w:rsidR="00820FB7" w:rsidRPr="00820FB7" w:rsidRDefault="00820FB7" w:rsidP="00820FB7">
            <w:pPr>
              <w:numPr>
                <w:ilvl w:val="0"/>
                <w:numId w:val="15"/>
              </w:numPr>
              <w:ind w:left="954" w:right="-2"/>
              <w:rPr>
                <w:noProof/>
                <w:sz w:val="24"/>
                <w:szCs w:val="24"/>
                <w:lang w:val="en-US"/>
              </w:rPr>
            </w:pPr>
            <w:r w:rsidRPr="00820FB7">
              <w:rPr>
                <w:noProof/>
                <w:sz w:val="24"/>
                <w:szCs w:val="24"/>
                <w:lang w:val="en-US"/>
              </w:rPr>
              <w:t xml:space="preserve">Keep this leaflet. You may need to read it again. </w:t>
            </w:r>
          </w:p>
          <w:p w14:paraId="3BC657BA" w14:textId="77777777" w:rsidR="00820FB7" w:rsidRPr="00820FB7" w:rsidRDefault="00820FB7" w:rsidP="00820FB7">
            <w:pPr>
              <w:numPr>
                <w:ilvl w:val="0"/>
                <w:numId w:val="15"/>
              </w:numPr>
              <w:ind w:left="954" w:right="-2"/>
              <w:rPr>
                <w:noProof/>
                <w:sz w:val="24"/>
                <w:szCs w:val="24"/>
                <w:lang w:val="en-US"/>
              </w:rPr>
            </w:pPr>
            <w:r w:rsidRPr="00820FB7">
              <w:rPr>
                <w:noProof/>
                <w:sz w:val="24"/>
                <w:szCs w:val="24"/>
                <w:lang w:val="en-US"/>
              </w:rPr>
              <w:t>If you have a</w:t>
            </w:r>
            <w:r>
              <w:rPr>
                <w:noProof/>
                <w:sz w:val="24"/>
                <w:szCs w:val="24"/>
                <w:lang w:val="en-US"/>
              </w:rPr>
              <w:t xml:space="preserve">ny further questions, ask your </w:t>
            </w:r>
            <w:r w:rsidRPr="00820FB7">
              <w:rPr>
                <w:noProof/>
                <w:sz w:val="24"/>
                <w:szCs w:val="24"/>
                <w:lang w:val="en-US"/>
              </w:rPr>
              <w:t>doctor</w:t>
            </w:r>
            <w:r>
              <w:rPr>
                <w:noProof/>
                <w:sz w:val="24"/>
                <w:szCs w:val="24"/>
                <w:lang w:val="en-US"/>
              </w:rPr>
              <w:t xml:space="preserve"> </w:t>
            </w:r>
            <w:r w:rsidRPr="00820FB7">
              <w:rPr>
                <w:noProof/>
                <w:sz w:val="24"/>
                <w:szCs w:val="24"/>
                <w:lang w:val="en-US"/>
              </w:rPr>
              <w:t>or</w:t>
            </w:r>
            <w:r>
              <w:rPr>
                <w:noProof/>
                <w:sz w:val="24"/>
                <w:szCs w:val="24"/>
                <w:lang w:val="en-US"/>
              </w:rPr>
              <w:t xml:space="preserve"> </w:t>
            </w:r>
            <w:r w:rsidRPr="00820FB7">
              <w:rPr>
                <w:noProof/>
                <w:sz w:val="24"/>
                <w:szCs w:val="24"/>
                <w:lang w:val="en-US"/>
              </w:rPr>
              <w:t>pharmacist</w:t>
            </w:r>
            <w:r>
              <w:rPr>
                <w:noProof/>
                <w:sz w:val="24"/>
                <w:szCs w:val="24"/>
                <w:lang w:val="en-US"/>
              </w:rPr>
              <w:t>.</w:t>
            </w:r>
          </w:p>
          <w:p w14:paraId="43203D2F" w14:textId="77777777" w:rsidR="00820FB7" w:rsidRPr="00820FB7" w:rsidRDefault="00820FB7" w:rsidP="00820FB7">
            <w:pPr>
              <w:pStyle w:val="Paragraphedeliste"/>
              <w:numPr>
                <w:ilvl w:val="0"/>
                <w:numId w:val="15"/>
              </w:numPr>
              <w:ind w:left="954" w:right="-2"/>
              <w:rPr>
                <w:noProof/>
                <w:sz w:val="24"/>
                <w:szCs w:val="24"/>
                <w:lang w:val="en-US"/>
              </w:rPr>
            </w:pPr>
            <w:r w:rsidRPr="00820FB7">
              <w:rPr>
                <w:noProof/>
                <w:sz w:val="24"/>
                <w:szCs w:val="24"/>
                <w:lang w:val="en-US"/>
              </w:rPr>
              <w:t>This medicine has been prescribed for you only. Do not pass it on to others. It may harm them, even if their signs of illness are the same as yours.</w:t>
            </w:r>
            <w:r w:rsidRPr="00820FB7">
              <w:rPr>
                <w:noProof/>
                <w:color w:val="008000"/>
                <w:sz w:val="24"/>
                <w:szCs w:val="24"/>
                <w:lang w:val="en-US"/>
              </w:rPr>
              <w:t xml:space="preserve"> </w:t>
            </w:r>
          </w:p>
          <w:p w14:paraId="46D7F9E8" w14:textId="77777777" w:rsidR="00820FB7" w:rsidRPr="003B70CA" w:rsidRDefault="00820FB7" w:rsidP="00820FB7">
            <w:pPr>
              <w:numPr>
                <w:ilvl w:val="0"/>
                <w:numId w:val="15"/>
              </w:numPr>
              <w:tabs>
                <w:tab w:val="left" w:pos="567"/>
              </w:tabs>
              <w:spacing w:line="260" w:lineRule="exact"/>
              <w:ind w:left="954"/>
              <w:rPr>
                <w:sz w:val="24"/>
                <w:szCs w:val="24"/>
                <w:lang w:val="en-US"/>
              </w:rPr>
            </w:pPr>
            <w:r w:rsidRPr="00820FB7">
              <w:rPr>
                <w:noProof/>
                <w:sz w:val="24"/>
                <w:szCs w:val="24"/>
                <w:lang w:val="en-US"/>
              </w:rPr>
              <w:t>If you get any side effects, talk to your</w:t>
            </w:r>
            <w:r>
              <w:rPr>
                <w:noProof/>
                <w:sz w:val="24"/>
                <w:szCs w:val="24"/>
                <w:lang w:val="en-US"/>
              </w:rPr>
              <w:t xml:space="preserve"> </w:t>
            </w:r>
            <w:r w:rsidRPr="00820FB7">
              <w:rPr>
                <w:noProof/>
                <w:sz w:val="24"/>
                <w:szCs w:val="24"/>
                <w:lang w:val="en-US"/>
              </w:rPr>
              <w:t>doctor</w:t>
            </w:r>
            <w:r>
              <w:rPr>
                <w:noProof/>
                <w:sz w:val="24"/>
                <w:szCs w:val="24"/>
                <w:lang w:val="en-US"/>
              </w:rPr>
              <w:t xml:space="preserve"> </w:t>
            </w:r>
            <w:r w:rsidRPr="00820FB7">
              <w:rPr>
                <w:noProof/>
                <w:sz w:val="24"/>
                <w:szCs w:val="24"/>
                <w:lang w:val="en-US"/>
              </w:rPr>
              <w:t>or</w:t>
            </w:r>
            <w:r>
              <w:rPr>
                <w:noProof/>
                <w:sz w:val="24"/>
                <w:szCs w:val="24"/>
                <w:lang w:val="en-US"/>
              </w:rPr>
              <w:t xml:space="preserve"> </w:t>
            </w:r>
            <w:r w:rsidRPr="00820FB7">
              <w:rPr>
                <w:noProof/>
                <w:sz w:val="24"/>
                <w:szCs w:val="24"/>
                <w:lang w:val="en-US"/>
              </w:rPr>
              <w:t>pharmacist.</w:t>
            </w:r>
            <w:r w:rsidRPr="00820FB7">
              <w:rPr>
                <w:color w:val="FF0000"/>
                <w:sz w:val="24"/>
                <w:szCs w:val="24"/>
                <w:lang w:val="en-US"/>
              </w:rPr>
              <w:t xml:space="preserve"> </w:t>
            </w:r>
            <w:r w:rsidRPr="00820FB7">
              <w:rPr>
                <w:sz w:val="24"/>
                <w:szCs w:val="24"/>
                <w:lang w:val="en-US"/>
              </w:rPr>
              <w:t>This includes any possible side effects</w:t>
            </w:r>
            <w:r w:rsidR="003B70CA">
              <w:rPr>
                <w:sz w:val="24"/>
                <w:szCs w:val="24"/>
                <w:lang w:val="en-US"/>
              </w:rPr>
              <w:t xml:space="preserve"> </w:t>
            </w:r>
            <w:r w:rsidRPr="00820FB7">
              <w:rPr>
                <w:sz w:val="24"/>
                <w:szCs w:val="24"/>
                <w:lang w:val="en-US"/>
              </w:rPr>
              <w:t xml:space="preserve">not listed in this leaflet. </w:t>
            </w:r>
            <w:r w:rsidRPr="003B70CA">
              <w:rPr>
                <w:sz w:val="24"/>
                <w:szCs w:val="24"/>
                <w:lang w:val="en-US"/>
              </w:rPr>
              <w:t>See section 4.</w:t>
            </w:r>
          </w:p>
          <w:p w14:paraId="669B1E35" w14:textId="77777777" w:rsidR="00820FB7" w:rsidRDefault="00820FB7" w:rsidP="00820FB7">
            <w:pPr>
              <w:pStyle w:val="Paragraphedeliste"/>
              <w:ind w:left="954"/>
              <w:rPr>
                <w:b/>
                <w:noProof/>
                <w:sz w:val="24"/>
                <w:szCs w:val="24"/>
                <w:lang w:val="en-US"/>
              </w:rPr>
            </w:pPr>
          </w:p>
        </w:tc>
      </w:tr>
    </w:tbl>
    <w:p w14:paraId="028AAB09" w14:textId="77777777" w:rsidR="00820FB7" w:rsidRPr="003B70CA" w:rsidRDefault="00820FB7" w:rsidP="009967E1">
      <w:pPr>
        <w:rPr>
          <w:b/>
          <w:sz w:val="24"/>
          <w:szCs w:val="24"/>
          <w:lang w:val="en-US"/>
        </w:rPr>
      </w:pPr>
    </w:p>
    <w:p w14:paraId="1CD03138" w14:textId="77777777" w:rsidR="00820FB7" w:rsidRPr="00820FB7" w:rsidRDefault="00820FB7" w:rsidP="00820FB7">
      <w:pPr>
        <w:keepNext/>
        <w:numPr>
          <w:ilvl w:val="12"/>
          <w:numId w:val="0"/>
        </w:numPr>
        <w:ind w:right="-2"/>
        <w:outlineLvl w:val="0"/>
        <w:rPr>
          <w:noProof/>
          <w:sz w:val="24"/>
          <w:szCs w:val="24"/>
          <w:lang w:val="en-US"/>
        </w:rPr>
      </w:pPr>
      <w:r w:rsidRPr="00820FB7">
        <w:rPr>
          <w:b/>
          <w:sz w:val="24"/>
          <w:szCs w:val="24"/>
          <w:lang w:val="en-US"/>
        </w:rPr>
        <w:t>What is in this leaflet</w:t>
      </w:r>
    </w:p>
    <w:p w14:paraId="79FCE69E" w14:textId="77777777" w:rsidR="00820FB7" w:rsidRPr="00820FB7" w:rsidRDefault="00820FB7" w:rsidP="00820FB7">
      <w:pPr>
        <w:numPr>
          <w:ilvl w:val="12"/>
          <w:numId w:val="0"/>
        </w:numPr>
        <w:ind w:right="-2"/>
        <w:outlineLvl w:val="0"/>
        <w:rPr>
          <w:noProof/>
          <w:sz w:val="24"/>
          <w:szCs w:val="24"/>
          <w:lang w:val="en-US"/>
        </w:rPr>
      </w:pPr>
    </w:p>
    <w:p w14:paraId="762831DB" w14:textId="77777777" w:rsidR="00820FB7" w:rsidRPr="00820FB7" w:rsidRDefault="00820FB7" w:rsidP="00820FB7">
      <w:pPr>
        <w:numPr>
          <w:ilvl w:val="12"/>
          <w:numId w:val="0"/>
        </w:numPr>
        <w:tabs>
          <w:tab w:val="left" w:pos="426"/>
        </w:tabs>
        <w:ind w:right="-29"/>
        <w:rPr>
          <w:noProof/>
          <w:sz w:val="24"/>
          <w:szCs w:val="24"/>
          <w:lang w:val="en-US"/>
        </w:rPr>
      </w:pPr>
      <w:r w:rsidRPr="00820FB7">
        <w:rPr>
          <w:noProof/>
          <w:sz w:val="24"/>
          <w:szCs w:val="24"/>
          <w:lang w:val="en-US"/>
        </w:rPr>
        <w:t>1.</w:t>
      </w:r>
      <w:r w:rsidRPr="00820FB7">
        <w:rPr>
          <w:noProof/>
          <w:sz w:val="24"/>
          <w:szCs w:val="24"/>
          <w:lang w:val="en-US"/>
        </w:rPr>
        <w:tab/>
        <w:t xml:space="preserve">What TINAZOL is and what it is used for </w:t>
      </w:r>
    </w:p>
    <w:p w14:paraId="7F0DA580" w14:textId="77777777" w:rsidR="00820FB7" w:rsidRPr="00820FB7" w:rsidRDefault="00820FB7" w:rsidP="00820FB7">
      <w:pPr>
        <w:numPr>
          <w:ilvl w:val="12"/>
          <w:numId w:val="0"/>
        </w:numPr>
        <w:tabs>
          <w:tab w:val="left" w:pos="426"/>
        </w:tabs>
        <w:ind w:right="-29"/>
        <w:rPr>
          <w:noProof/>
          <w:sz w:val="24"/>
          <w:szCs w:val="24"/>
          <w:lang w:val="en-US"/>
        </w:rPr>
      </w:pPr>
      <w:r w:rsidRPr="00820FB7">
        <w:rPr>
          <w:noProof/>
          <w:sz w:val="24"/>
          <w:szCs w:val="24"/>
          <w:lang w:val="en-US"/>
        </w:rPr>
        <w:t>2.</w:t>
      </w:r>
      <w:r w:rsidRPr="00820FB7">
        <w:rPr>
          <w:noProof/>
          <w:sz w:val="24"/>
          <w:szCs w:val="24"/>
          <w:lang w:val="en-US"/>
        </w:rPr>
        <w:tab/>
        <w:t xml:space="preserve">What you need to know before you take TINAZOL </w:t>
      </w:r>
    </w:p>
    <w:p w14:paraId="499324F2" w14:textId="77777777" w:rsidR="00820FB7" w:rsidRPr="00820FB7" w:rsidRDefault="003B70CA" w:rsidP="00820FB7">
      <w:pPr>
        <w:numPr>
          <w:ilvl w:val="12"/>
          <w:numId w:val="0"/>
        </w:numPr>
        <w:tabs>
          <w:tab w:val="left" w:pos="426"/>
        </w:tabs>
        <w:ind w:right="-29"/>
        <w:rPr>
          <w:noProof/>
          <w:sz w:val="24"/>
          <w:szCs w:val="24"/>
          <w:lang w:val="en-US"/>
        </w:rPr>
      </w:pPr>
      <w:r>
        <w:rPr>
          <w:noProof/>
          <w:sz w:val="24"/>
          <w:szCs w:val="24"/>
          <w:lang w:val="en-US"/>
        </w:rPr>
        <w:t>3.</w:t>
      </w:r>
      <w:r>
        <w:rPr>
          <w:noProof/>
          <w:sz w:val="24"/>
          <w:szCs w:val="24"/>
          <w:lang w:val="en-US"/>
        </w:rPr>
        <w:tab/>
        <w:t xml:space="preserve">How to </w:t>
      </w:r>
      <w:r w:rsidR="00820FB7" w:rsidRPr="00820FB7">
        <w:rPr>
          <w:noProof/>
          <w:sz w:val="24"/>
          <w:szCs w:val="24"/>
          <w:lang w:val="en-US"/>
        </w:rPr>
        <w:t xml:space="preserve">take TINAZOL </w:t>
      </w:r>
    </w:p>
    <w:p w14:paraId="2CFD4516" w14:textId="77777777" w:rsidR="00820FB7" w:rsidRPr="00820FB7" w:rsidRDefault="00820FB7" w:rsidP="00820FB7">
      <w:pPr>
        <w:numPr>
          <w:ilvl w:val="12"/>
          <w:numId w:val="0"/>
        </w:numPr>
        <w:tabs>
          <w:tab w:val="left" w:pos="426"/>
        </w:tabs>
        <w:ind w:right="-29"/>
        <w:rPr>
          <w:noProof/>
          <w:sz w:val="24"/>
          <w:szCs w:val="24"/>
          <w:lang w:val="en-US"/>
        </w:rPr>
      </w:pPr>
      <w:r w:rsidRPr="00820FB7">
        <w:rPr>
          <w:noProof/>
          <w:sz w:val="24"/>
          <w:szCs w:val="24"/>
          <w:lang w:val="en-US"/>
        </w:rPr>
        <w:t>4.</w:t>
      </w:r>
      <w:r w:rsidRPr="00820FB7">
        <w:rPr>
          <w:noProof/>
          <w:sz w:val="24"/>
          <w:szCs w:val="24"/>
          <w:lang w:val="en-US"/>
        </w:rPr>
        <w:tab/>
        <w:t xml:space="preserve">Possible side effects </w:t>
      </w:r>
    </w:p>
    <w:p w14:paraId="0B50296C" w14:textId="77777777" w:rsidR="00820FB7" w:rsidRPr="00820FB7" w:rsidRDefault="00820FB7" w:rsidP="00820FB7">
      <w:pPr>
        <w:tabs>
          <w:tab w:val="left" w:pos="426"/>
        </w:tabs>
        <w:ind w:right="-29"/>
        <w:rPr>
          <w:noProof/>
          <w:sz w:val="24"/>
          <w:szCs w:val="24"/>
          <w:lang w:val="en-US"/>
        </w:rPr>
      </w:pPr>
      <w:r w:rsidRPr="00820FB7">
        <w:rPr>
          <w:noProof/>
          <w:sz w:val="24"/>
          <w:szCs w:val="24"/>
          <w:lang w:val="en-US"/>
        </w:rPr>
        <w:t>5.</w:t>
      </w:r>
      <w:r w:rsidRPr="00820FB7">
        <w:rPr>
          <w:noProof/>
          <w:sz w:val="24"/>
          <w:szCs w:val="24"/>
          <w:lang w:val="en-US"/>
        </w:rPr>
        <w:tab/>
        <w:t>How to store TINAZOL</w:t>
      </w:r>
    </w:p>
    <w:p w14:paraId="1D51D234" w14:textId="77777777" w:rsidR="00820FB7" w:rsidRPr="00820FB7" w:rsidRDefault="00820FB7" w:rsidP="00820FB7">
      <w:pPr>
        <w:tabs>
          <w:tab w:val="left" w:pos="426"/>
        </w:tabs>
        <w:ind w:right="-29"/>
        <w:rPr>
          <w:noProof/>
          <w:sz w:val="24"/>
          <w:szCs w:val="24"/>
          <w:lang w:val="en-US"/>
        </w:rPr>
      </w:pPr>
      <w:r w:rsidRPr="00820FB7">
        <w:rPr>
          <w:noProof/>
          <w:sz w:val="24"/>
          <w:szCs w:val="24"/>
          <w:lang w:val="en-US"/>
        </w:rPr>
        <w:t>6.</w:t>
      </w:r>
      <w:r w:rsidRPr="00820FB7">
        <w:rPr>
          <w:noProof/>
          <w:sz w:val="24"/>
          <w:szCs w:val="24"/>
          <w:lang w:val="en-US"/>
        </w:rPr>
        <w:tab/>
        <w:t>Contents of the pack and other information</w:t>
      </w:r>
    </w:p>
    <w:p w14:paraId="66F9D0AE" w14:textId="77777777" w:rsidR="00820FB7" w:rsidRPr="00820FB7" w:rsidRDefault="00820FB7" w:rsidP="009967E1">
      <w:pPr>
        <w:rPr>
          <w:b/>
          <w:sz w:val="24"/>
          <w:szCs w:val="24"/>
          <w:lang w:val="en-US"/>
        </w:rPr>
      </w:pPr>
    </w:p>
    <w:p w14:paraId="18C7A178" w14:textId="77777777" w:rsidR="000E6314" w:rsidRPr="00820FB7" w:rsidRDefault="000E6314" w:rsidP="009967E1">
      <w:pPr>
        <w:rPr>
          <w:b/>
          <w:sz w:val="24"/>
          <w:szCs w:val="24"/>
          <w:lang w:val="en-US"/>
        </w:rPr>
      </w:pPr>
    </w:p>
    <w:p w14:paraId="3D8A2E8B" w14:textId="77777777" w:rsidR="00820FB7" w:rsidRPr="00820FB7" w:rsidRDefault="002344A2" w:rsidP="00820FB7">
      <w:pPr>
        <w:pStyle w:val="Paragraphedeliste"/>
        <w:numPr>
          <w:ilvl w:val="0"/>
          <w:numId w:val="17"/>
        </w:numPr>
        <w:ind w:right="-2"/>
        <w:rPr>
          <w:b/>
          <w:noProof/>
          <w:sz w:val="24"/>
          <w:szCs w:val="24"/>
          <w:lang w:val="en-US"/>
        </w:rPr>
      </w:pPr>
      <w:bookmarkStart w:id="0" w:name="Ann3bQuestceque"/>
      <w:r w:rsidRPr="00820FB7">
        <w:rPr>
          <w:b/>
          <w:noProof/>
          <w:sz w:val="24"/>
          <w:szCs w:val="24"/>
          <w:lang w:val="en-US"/>
        </w:rPr>
        <w:t xml:space="preserve">WHAT </w:t>
      </w:r>
      <w:r>
        <w:rPr>
          <w:b/>
          <w:noProof/>
          <w:sz w:val="24"/>
          <w:szCs w:val="24"/>
          <w:lang w:val="en-US"/>
        </w:rPr>
        <w:t>TINAZOL</w:t>
      </w:r>
      <w:r w:rsidRPr="00820FB7">
        <w:rPr>
          <w:b/>
          <w:noProof/>
          <w:sz w:val="24"/>
          <w:szCs w:val="24"/>
          <w:lang w:val="en-US"/>
        </w:rPr>
        <w:t xml:space="preserve"> IS AND WHAT IT IS USED FOR</w:t>
      </w:r>
    </w:p>
    <w:bookmarkEnd w:id="0"/>
    <w:p w14:paraId="79285BF1" w14:textId="77777777" w:rsidR="000E6314" w:rsidRDefault="000E6314" w:rsidP="00820FB7">
      <w:pPr>
        <w:ind w:left="720"/>
        <w:rPr>
          <w:b/>
          <w:sz w:val="24"/>
          <w:szCs w:val="24"/>
          <w:lang w:val="en-US"/>
        </w:rPr>
      </w:pPr>
    </w:p>
    <w:p w14:paraId="1C5C1767" w14:textId="13FDAFEA" w:rsidR="00820FB7" w:rsidRDefault="00820FB7" w:rsidP="00820FB7">
      <w:pPr>
        <w:rPr>
          <w:sz w:val="24"/>
          <w:szCs w:val="24"/>
          <w:lang w:val="en-GB"/>
        </w:rPr>
      </w:pPr>
      <w:r>
        <w:rPr>
          <w:sz w:val="24"/>
          <w:szCs w:val="24"/>
          <w:lang w:val="en-GB"/>
        </w:rPr>
        <w:t>T</w:t>
      </w:r>
      <w:r w:rsidR="003B70CA">
        <w:rPr>
          <w:sz w:val="24"/>
          <w:szCs w:val="24"/>
          <w:lang w:val="en-GB"/>
        </w:rPr>
        <w:t>inazol</w:t>
      </w:r>
      <w:r>
        <w:rPr>
          <w:sz w:val="24"/>
          <w:szCs w:val="24"/>
          <w:lang w:val="en-GB"/>
        </w:rPr>
        <w:t xml:space="preserve"> </w:t>
      </w:r>
      <w:r w:rsidR="00AB6978">
        <w:rPr>
          <w:sz w:val="24"/>
          <w:szCs w:val="24"/>
          <w:lang w:val="en-GB"/>
        </w:rPr>
        <w:t>contain tinidazole</w:t>
      </w:r>
      <w:r>
        <w:rPr>
          <w:sz w:val="24"/>
          <w:szCs w:val="24"/>
          <w:lang w:val="en-GB"/>
        </w:rPr>
        <w:t>.</w:t>
      </w:r>
      <w:r w:rsidRPr="00820FB7">
        <w:rPr>
          <w:sz w:val="24"/>
          <w:szCs w:val="24"/>
          <w:lang w:val="en-GB"/>
        </w:rPr>
        <w:t xml:space="preserve"> </w:t>
      </w:r>
      <w:r w:rsidR="00AB6978">
        <w:rPr>
          <w:sz w:val="24"/>
          <w:szCs w:val="24"/>
          <w:lang w:val="en-GB"/>
        </w:rPr>
        <w:t>It is used to fight certain parasites and bacteria</w:t>
      </w:r>
    </w:p>
    <w:p w14:paraId="13FA7ECC" w14:textId="77777777" w:rsidR="00820FB7" w:rsidRDefault="003B70CA" w:rsidP="00820FB7">
      <w:pPr>
        <w:rPr>
          <w:sz w:val="24"/>
          <w:szCs w:val="24"/>
          <w:lang w:val="en-GB"/>
        </w:rPr>
      </w:pPr>
      <w:r>
        <w:rPr>
          <w:sz w:val="24"/>
          <w:szCs w:val="24"/>
          <w:lang w:val="en-GB"/>
        </w:rPr>
        <w:t>Tinazol</w:t>
      </w:r>
      <w:r w:rsidR="00820FB7">
        <w:rPr>
          <w:sz w:val="24"/>
          <w:szCs w:val="24"/>
          <w:lang w:val="en-GB"/>
        </w:rPr>
        <w:t xml:space="preserve"> is indicated for the oral treatment of :</w:t>
      </w:r>
    </w:p>
    <w:p w14:paraId="0BDF0A51" w14:textId="1FAE04D3" w:rsidR="00A26F17" w:rsidRPr="00985008" w:rsidRDefault="00AB6978" w:rsidP="00985008">
      <w:pPr>
        <w:rPr>
          <w:sz w:val="24"/>
          <w:szCs w:val="24"/>
          <w:lang w:val="en-GB"/>
        </w:rPr>
      </w:pPr>
      <w:r w:rsidRPr="00985008">
        <w:rPr>
          <w:sz w:val="24"/>
          <w:szCs w:val="24"/>
          <w:lang w:val="en-GB"/>
        </w:rPr>
        <w:t xml:space="preserve">certain </w:t>
      </w:r>
      <w:proofErr w:type="spellStart"/>
      <w:r w:rsidRPr="00985008">
        <w:rPr>
          <w:sz w:val="24"/>
          <w:szCs w:val="24"/>
          <w:lang w:val="en-GB"/>
        </w:rPr>
        <w:t>vaginitises</w:t>
      </w:r>
      <w:proofErr w:type="spellEnd"/>
      <w:r w:rsidRPr="00985008">
        <w:rPr>
          <w:sz w:val="24"/>
          <w:szCs w:val="24"/>
          <w:lang w:val="en-GB"/>
        </w:rPr>
        <w:t xml:space="preserve">, especially those caused by </w:t>
      </w:r>
      <w:r w:rsidR="003B70CA" w:rsidRPr="00985008">
        <w:rPr>
          <w:sz w:val="24"/>
          <w:szCs w:val="24"/>
          <w:lang w:val="en-GB"/>
        </w:rPr>
        <w:t xml:space="preserve"> </w:t>
      </w:r>
      <w:proofErr w:type="spellStart"/>
      <w:r w:rsidR="00820FB7" w:rsidRPr="00985008">
        <w:rPr>
          <w:sz w:val="24"/>
          <w:szCs w:val="24"/>
          <w:lang w:val="en-GB"/>
        </w:rPr>
        <w:t>by</w:t>
      </w:r>
      <w:proofErr w:type="spellEnd"/>
      <w:r w:rsidR="00820FB7" w:rsidRPr="00985008">
        <w:rPr>
          <w:sz w:val="24"/>
          <w:szCs w:val="24"/>
          <w:lang w:val="en-GB"/>
        </w:rPr>
        <w:t xml:space="preserve"> </w:t>
      </w:r>
      <w:r w:rsidR="00820FB7" w:rsidRPr="00985008">
        <w:rPr>
          <w:i/>
          <w:iCs/>
          <w:sz w:val="24"/>
          <w:szCs w:val="24"/>
          <w:lang w:val="en-GB"/>
        </w:rPr>
        <w:t>Trichomonas vaginalis</w:t>
      </w:r>
      <w:r w:rsidR="00820FB7" w:rsidRPr="00985008">
        <w:rPr>
          <w:sz w:val="24"/>
          <w:szCs w:val="24"/>
          <w:lang w:val="en-GB"/>
        </w:rPr>
        <w:t xml:space="preserve"> or </w:t>
      </w:r>
      <w:r w:rsidR="00A26F17" w:rsidRPr="00985008">
        <w:rPr>
          <w:i/>
          <w:iCs/>
          <w:sz w:val="24"/>
          <w:szCs w:val="24"/>
          <w:lang w:val="en-US"/>
        </w:rPr>
        <w:t>Gardnerella vaginalis</w:t>
      </w:r>
      <w:r w:rsidR="00820FB7" w:rsidRPr="00985008">
        <w:rPr>
          <w:sz w:val="24"/>
          <w:szCs w:val="24"/>
          <w:lang w:val="en-GB"/>
        </w:rPr>
        <w:t xml:space="preserve">, </w:t>
      </w:r>
    </w:p>
    <w:p w14:paraId="069B6D5E" w14:textId="71FBDBDB" w:rsidR="00A26F17" w:rsidRDefault="00D9759D" w:rsidP="00820FB7">
      <w:pPr>
        <w:pStyle w:val="Paragraphedeliste"/>
        <w:numPr>
          <w:ilvl w:val="0"/>
          <w:numId w:val="26"/>
        </w:numPr>
        <w:rPr>
          <w:sz w:val="24"/>
          <w:szCs w:val="24"/>
          <w:lang w:val="en-GB"/>
        </w:rPr>
      </w:pPr>
      <w:r w:rsidRPr="00AB6978">
        <w:rPr>
          <w:sz w:val="24"/>
          <w:szCs w:val="24"/>
          <w:lang w:val="en-GB"/>
        </w:rPr>
        <w:t>certain</w:t>
      </w:r>
      <w:r>
        <w:rPr>
          <w:sz w:val="24"/>
          <w:szCs w:val="24"/>
          <w:lang w:val="en-GB"/>
        </w:rPr>
        <w:t xml:space="preserve"> urinary </w:t>
      </w:r>
      <w:r w:rsidR="00A26F17">
        <w:rPr>
          <w:sz w:val="24"/>
          <w:szCs w:val="24"/>
          <w:lang w:val="en-GB"/>
        </w:rPr>
        <w:t xml:space="preserve">infections in men and women caused by </w:t>
      </w:r>
      <w:r w:rsidR="00A26F17" w:rsidRPr="00985008">
        <w:rPr>
          <w:i/>
          <w:iCs/>
          <w:sz w:val="24"/>
          <w:szCs w:val="24"/>
          <w:lang w:val="en-GB"/>
        </w:rPr>
        <w:t>Trichomonas vaginalis</w:t>
      </w:r>
    </w:p>
    <w:p w14:paraId="13BF5B82" w14:textId="5887BD0C" w:rsidR="00064206" w:rsidRDefault="00D9759D" w:rsidP="00820FB7">
      <w:pPr>
        <w:pStyle w:val="Paragraphedeliste"/>
        <w:numPr>
          <w:ilvl w:val="0"/>
          <w:numId w:val="26"/>
        </w:numPr>
        <w:rPr>
          <w:sz w:val="24"/>
          <w:szCs w:val="24"/>
          <w:lang w:val="en-GB"/>
        </w:rPr>
      </w:pPr>
      <w:r w:rsidRPr="00D9759D">
        <w:rPr>
          <w:sz w:val="24"/>
          <w:szCs w:val="24"/>
          <w:lang w:val="en-GB"/>
        </w:rPr>
        <w:t>certain digestive parasitic infections</w:t>
      </w:r>
      <w:r w:rsidRPr="00D9759D" w:rsidDel="00D9759D">
        <w:rPr>
          <w:sz w:val="24"/>
          <w:szCs w:val="24"/>
          <w:lang w:val="en-GB"/>
        </w:rPr>
        <w:t xml:space="preserve"> </w:t>
      </w:r>
      <w:r w:rsidR="00A26F17">
        <w:rPr>
          <w:sz w:val="24"/>
          <w:szCs w:val="24"/>
          <w:lang w:val="en-GB"/>
        </w:rPr>
        <w:t xml:space="preserve">caused by </w:t>
      </w:r>
      <w:r w:rsidR="00820FB7" w:rsidRPr="00985008">
        <w:rPr>
          <w:i/>
          <w:iCs/>
          <w:sz w:val="24"/>
          <w:szCs w:val="24"/>
          <w:lang w:val="en-GB"/>
        </w:rPr>
        <w:t>Entamoeba histolytica</w:t>
      </w:r>
      <w:r w:rsidR="00B40C00">
        <w:rPr>
          <w:sz w:val="24"/>
          <w:szCs w:val="24"/>
          <w:lang w:val="en-GB"/>
        </w:rPr>
        <w:t xml:space="preserve"> (amoeba </w:t>
      </w:r>
      <w:r>
        <w:rPr>
          <w:sz w:val="24"/>
          <w:szCs w:val="24"/>
          <w:lang w:val="en-GB"/>
        </w:rPr>
        <w:t xml:space="preserve">that can cause </w:t>
      </w:r>
      <w:r w:rsidR="00A26F17">
        <w:rPr>
          <w:sz w:val="24"/>
          <w:szCs w:val="24"/>
          <w:lang w:val="en-GB"/>
        </w:rPr>
        <w:t>intestinal and liver</w:t>
      </w:r>
      <w:r w:rsidR="00064206">
        <w:rPr>
          <w:sz w:val="24"/>
          <w:szCs w:val="24"/>
          <w:lang w:val="en-GB"/>
        </w:rPr>
        <w:t xml:space="preserve"> infections)</w:t>
      </w:r>
      <w:r>
        <w:rPr>
          <w:sz w:val="24"/>
          <w:szCs w:val="24"/>
          <w:lang w:val="en-GB"/>
        </w:rPr>
        <w:t xml:space="preserve"> or</w:t>
      </w:r>
      <w:r w:rsidR="00820FB7" w:rsidRPr="00820FB7">
        <w:rPr>
          <w:sz w:val="24"/>
          <w:szCs w:val="24"/>
          <w:lang w:val="en-GB"/>
        </w:rPr>
        <w:t xml:space="preserve"> </w:t>
      </w:r>
      <w:r w:rsidR="00064206">
        <w:rPr>
          <w:sz w:val="24"/>
          <w:szCs w:val="24"/>
          <w:lang w:val="en-GB"/>
        </w:rPr>
        <w:t>by</w:t>
      </w:r>
      <w:r w:rsidR="00820FB7" w:rsidRPr="00820FB7">
        <w:rPr>
          <w:sz w:val="24"/>
          <w:szCs w:val="24"/>
          <w:lang w:val="en-GB"/>
        </w:rPr>
        <w:t xml:space="preserve"> </w:t>
      </w:r>
      <w:r w:rsidR="00820FB7" w:rsidRPr="00985008">
        <w:rPr>
          <w:i/>
          <w:iCs/>
          <w:sz w:val="24"/>
          <w:szCs w:val="24"/>
          <w:lang w:val="en-GB"/>
        </w:rPr>
        <w:t>Giardia lamblia</w:t>
      </w:r>
      <w:r w:rsidR="00064206">
        <w:rPr>
          <w:sz w:val="24"/>
          <w:szCs w:val="24"/>
          <w:lang w:val="en-GB"/>
        </w:rPr>
        <w:t xml:space="preserve"> (intestinal infections)</w:t>
      </w:r>
    </w:p>
    <w:p w14:paraId="2F265216" w14:textId="326EAFF6" w:rsidR="00064206" w:rsidRPr="00064206" w:rsidRDefault="00D9759D" w:rsidP="00064206">
      <w:pPr>
        <w:pStyle w:val="Paragraphedeliste"/>
        <w:numPr>
          <w:ilvl w:val="0"/>
          <w:numId w:val="26"/>
        </w:numPr>
        <w:rPr>
          <w:sz w:val="24"/>
          <w:szCs w:val="24"/>
          <w:lang w:val="en-US"/>
        </w:rPr>
      </w:pPr>
      <w:r w:rsidRPr="00D9759D">
        <w:rPr>
          <w:sz w:val="24"/>
          <w:szCs w:val="24"/>
          <w:lang w:val="en-US"/>
        </w:rPr>
        <w:t xml:space="preserve">certain bacterial infections caused by anaerobic microbes; mainly Bacteroides fragilis, other species of Bacteroides and Fusobacteria and also by species of </w:t>
      </w:r>
      <w:proofErr w:type="spellStart"/>
      <w:r w:rsidRPr="00D9759D">
        <w:rPr>
          <w:sz w:val="24"/>
          <w:szCs w:val="24"/>
          <w:lang w:val="en-US"/>
        </w:rPr>
        <w:t>Peptococcus</w:t>
      </w:r>
      <w:proofErr w:type="spellEnd"/>
      <w:r w:rsidRPr="00D9759D">
        <w:rPr>
          <w:sz w:val="24"/>
          <w:szCs w:val="24"/>
          <w:lang w:val="en-US"/>
        </w:rPr>
        <w:t xml:space="preserve">, </w:t>
      </w:r>
      <w:proofErr w:type="spellStart"/>
      <w:r w:rsidRPr="00D9759D">
        <w:rPr>
          <w:sz w:val="24"/>
          <w:szCs w:val="24"/>
          <w:lang w:val="en-US"/>
        </w:rPr>
        <w:t>Peptostreptococcus</w:t>
      </w:r>
      <w:proofErr w:type="spellEnd"/>
      <w:r w:rsidRPr="00D9759D">
        <w:rPr>
          <w:sz w:val="24"/>
          <w:szCs w:val="24"/>
          <w:lang w:val="en-US"/>
        </w:rPr>
        <w:t xml:space="preserve">, Clostridia, Eubacteria and </w:t>
      </w:r>
      <w:proofErr w:type="spellStart"/>
      <w:r w:rsidRPr="00D9759D">
        <w:rPr>
          <w:sz w:val="24"/>
          <w:szCs w:val="24"/>
          <w:lang w:val="en-US"/>
        </w:rPr>
        <w:t>Veillonella</w:t>
      </w:r>
      <w:proofErr w:type="spellEnd"/>
      <w:r w:rsidR="00064206" w:rsidRPr="00064206">
        <w:rPr>
          <w:sz w:val="24"/>
          <w:szCs w:val="24"/>
          <w:lang w:val="en-US"/>
        </w:rPr>
        <w:t>.</w:t>
      </w:r>
    </w:p>
    <w:p w14:paraId="6C27D0E2" w14:textId="77777777" w:rsidR="00820FB7" w:rsidRPr="00820FB7" w:rsidRDefault="00820FB7" w:rsidP="00CC3A03">
      <w:pPr>
        <w:rPr>
          <w:sz w:val="24"/>
          <w:szCs w:val="24"/>
          <w:lang w:val="en-US"/>
        </w:rPr>
      </w:pPr>
    </w:p>
    <w:p w14:paraId="4E856576" w14:textId="77777777" w:rsidR="00820FB7" w:rsidRPr="00820FB7" w:rsidRDefault="00820FB7" w:rsidP="00CC3A03">
      <w:pPr>
        <w:rPr>
          <w:sz w:val="24"/>
          <w:szCs w:val="24"/>
          <w:lang w:val="en-US"/>
        </w:rPr>
      </w:pPr>
    </w:p>
    <w:p w14:paraId="6E924757" w14:textId="77777777" w:rsidR="000E6314" w:rsidRPr="00064206" w:rsidRDefault="002344A2" w:rsidP="000E6314">
      <w:pPr>
        <w:pStyle w:val="Paragraphedeliste"/>
        <w:numPr>
          <w:ilvl w:val="0"/>
          <w:numId w:val="17"/>
        </w:numPr>
        <w:rPr>
          <w:b/>
          <w:sz w:val="24"/>
          <w:szCs w:val="24"/>
          <w:lang w:val="en-US"/>
        </w:rPr>
      </w:pPr>
      <w:bookmarkStart w:id="1" w:name="_Toc142279001"/>
      <w:r w:rsidRPr="00064206">
        <w:rPr>
          <w:b/>
          <w:sz w:val="24"/>
          <w:szCs w:val="24"/>
          <w:lang w:val="en-GB"/>
        </w:rPr>
        <w:t xml:space="preserve">WHAT YOU NEED TO KNOW </w:t>
      </w:r>
      <w:r>
        <w:rPr>
          <w:b/>
          <w:sz w:val="24"/>
          <w:szCs w:val="24"/>
          <w:lang w:val="en-GB"/>
        </w:rPr>
        <w:t xml:space="preserve">BEFORE YOU </w:t>
      </w:r>
      <w:r w:rsidRPr="00064206">
        <w:rPr>
          <w:b/>
          <w:sz w:val="24"/>
          <w:szCs w:val="24"/>
          <w:lang w:val="en-GB"/>
        </w:rPr>
        <w:t>TAKE</w:t>
      </w:r>
      <w:r w:rsidRPr="00064206">
        <w:rPr>
          <w:b/>
          <w:sz w:val="24"/>
          <w:szCs w:val="24"/>
          <w:lang w:val="en-US"/>
        </w:rPr>
        <w:t xml:space="preserve"> TINAZOL </w:t>
      </w:r>
      <w:bookmarkEnd w:id="1"/>
    </w:p>
    <w:p w14:paraId="7CC7CEE3" w14:textId="77777777" w:rsidR="000E6314" w:rsidRPr="00064206" w:rsidRDefault="000E6314" w:rsidP="000E6314">
      <w:pPr>
        <w:pStyle w:val="Paragraphedeliste"/>
        <w:rPr>
          <w:b/>
          <w:sz w:val="24"/>
          <w:szCs w:val="24"/>
          <w:lang w:val="en-US"/>
        </w:rPr>
      </w:pPr>
    </w:p>
    <w:p w14:paraId="1858C517" w14:textId="77777777" w:rsidR="000E6314" w:rsidRPr="000E6314" w:rsidRDefault="00064206" w:rsidP="000E6314">
      <w:pPr>
        <w:rPr>
          <w:sz w:val="24"/>
          <w:szCs w:val="24"/>
        </w:rPr>
      </w:pPr>
      <w:r>
        <w:rPr>
          <w:b/>
          <w:bCs/>
          <w:sz w:val="24"/>
          <w:szCs w:val="24"/>
          <w:lang w:val="en-GB"/>
        </w:rPr>
        <w:t xml:space="preserve">Do not </w:t>
      </w:r>
      <w:r w:rsidRPr="00064206">
        <w:rPr>
          <w:b/>
          <w:bCs/>
          <w:sz w:val="24"/>
          <w:szCs w:val="24"/>
          <w:lang w:val="en-GB"/>
        </w:rPr>
        <w:t>take</w:t>
      </w:r>
      <w:r w:rsidR="008021E4" w:rsidRPr="008021E4">
        <w:rPr>
          <w:b/>
          <w:bCs/>
          <w:sz w:val="24"/>
          <w:szCs w:val="24"/>
        </w:rPr>
        <w:t xml:space="preserve"> </w:t>
      </w:r>
      <w:r w:rsidR="000E6314">
        <w:rPr>
          <w:b/>
          <w:bCs/>
          <w:sz w:val="24"/>
          <w:szCs w:val="24"/>
        </w:rPr>
        <w:t>Tinazol</w:t>
      </w:r>
      <w:r w:rsidR="008021E4" w:rsidRPr="008021E4">
        <w:rPr>
          <w:b/>
          <w:bCs/>
          <w:sz w:val="24"/>
          <w:szCs w:val="24"/>
        </w:rPr>
        <w:t xml:space="preserve"> :</w:t>
      </w:r>
    </w:p>
    <w:p w14:paraId="208DC91E" w14:textId="30202595" w:rsidR="00DE7E4D" w:rsidRPr="00985008" w:rsidRDefault="00064206" w:rsidP="00F45EDA">
      <w:pPr>
        <w:pStyle w:val="Default"/>
        <w:numPr>
          <w:ilvl w:val="0"/>
          <w:numId w:val="18"/>
        </w:numPr>
        <w:rPr>
          <w:sz w:val="22"/>
          <w:szCs w:val="22"/>
          <w:lang w:val="en-US"/>
        </w:rPr>
      </w:pPr>
      <w:bookmarkStart w:id="2" w:name="Ann3b_MisesEnGarde_10"/>
      <w:bookmarkEnd w:id="2"/>
      <w:r w:rsidRPr="00064206">
        <w:rPr>
          <w:sz w:val="22"/>
          <w:szCs w:val="22"/>
          <w:lang w:val="en-US"/>
        </w:rPr>
        <w:t xml:space="preserve">If you </w:t>
      </w:r>
      <w:r w:rsidR="00D9759D">
        <w:rPr>
          <w:sz w:val="22"/>
          <w:szCs w:val="22"/>
          <w:lang w:val="en-US"/>
        </w:rPr>
        <w:t>are allergic</w:t>
      </w:r>
      <w:r w:rsidR="00F45EDA">
        <w:rPr>
          <w:sz w:val="22"/>
          <w:szCs w:val="22"/>
          <w:lang w:val="en-US"/>
        </w:rPr>
        <w:t xml:space="preserve"> to tinidazole, to </w:t>
      </w:r>
      <w:r w:rsidR="00F45EDA" w:rsidRPr="00F45EDA">
        <w:rPr>
          <w:sz w:val="22"/>
          <w:szCs w:val="22"/>
          <w:lang w:val="en-US"/>
        </w:rPr>
        <w:t>a drug with a similar chemical structure (5-nitroimidazol)  or to any</w:t>
      </w:r>
      <w:r w:rsidR="00F45EDA">
        <w:rPr>
          <w:sz w:val="22"/>
          <w:szCs w:val="22"/>
          <w:lang w:val="en-US"/>
        </w:rPr>
        <w:t xml:space="preserve"> </w:t>
      </w:r>
      <w:r w:rsidR="00F45EDA" w:rsidRPr="00F45EDA">
        <w:rPr>
          <w:sz w:val="22"/>
          <w:szCs w:val="22"/>
          <w:lang w:val="en-US"/>
        </w:rPr>
        <w:t xml:space="preserve">of the other </w:t>
      </w:r>
      <w:r w:rsidR="00F45EDA" w:rsidRPr="00985008">
        <w:rPr>
          <w:sz w:val="22"/>
          <w:szCs w:val="22"/>
          <w:lang w:val="en-US"/>
        </w:rPr>
        <w:t>ingredients listed in section 6</w:t>
      </w:r>
      <w:r w:rsidR="000354B4" w:rsidRPr="00985008">
        <w:rPr>
          <w:sz w:val="22"/>
          <w:szCs w:val="22"/>
          <w:lang w:val="en-US"/>
        </w:rPr>
        <w:t>:</w:t>
      </w:r>
    </w:p>
    <w:p w14:paraId="7A693B7E" w14:textId="23F1DDB5" w:rsidR="00064206" w:rsidRPr="00985008" w:rsidRDefault="00B12963" w:rsidP="00064206">
      <w:pPr>
        <w:pStyle w:val="Default"/>
        <w:numPr>
          <w:ilvl w:val="0"/>
          <w:numId w:val="18"/>
        </w:numPr>
        <w:rPr>
          <w:sz w:val="22"/>
          <w:szCs w:val="22"/>
          <w:lang w:val="en-GB"/>
        </w:rPr>
      </w:pPr>
      <w:r w:rsidRPr="00985008">
        <w:rPr>
          <w:sz w:val="22"/>
          <w:szCs w:val="22"/>
          <w:lang w:val="en-US"/>
        </w:rPr>
        <w:t>If you have or have had a blood disease</w:t>
      </w:r>
      <w:r w:rsidR="000354B4" w:rsidRPr="00985008">
        <w:rPr>
          <w:sz w:val="22"/>
          <w:szCs w:val="22"/>
          <w:lang w:val="en-US"/>
        </w:rPr>
        <w:t>;</w:t>
      </w:r>
    </w:p>
    <w:p w14:paraId="0FAE50CC" w14:textId="77777777" w:rsidR="00985008" w:rsidRPr="00985008" w:rsidRDefault="00B12963" w:rsidP="00CC3A03">
      <w:pPr>
        <w:pStyle w:val="Default"/>
        <w:numPr>
          <w:ilvl w:val="0"/>
          <w:numId w:val="18"/>
        </w:numPr>
        <w:rPr>
          <w:sz w:val="22"/>
          <w:szCs w:val="22"/>
          <w:lang w:val="en-US"/>
        </w:rPr>
      </w:pPr>
      <w:r w:rsidRPr="00985008">
        <w:rPr>
          <w:noProof/>
          <w:sz w:val="22"/>
          <w:szCs w:val="22"/>
          <w:lang w:val="en-US"/>
        </w:rPr>
        <w:t>If you suffer from organic neurological disorders</w:t>
      </w:r>
      <w:r w:rsidR="000354B4" w:rsidRPr="00985008">
        <w:rPr>
          <w:noProof/>
          <w:sz w:val="22"/>
          <w:szCs w:val="22"/>
          <w:lang w:val="en-US"/>
        </w:rPr>
        <w:t>;</w:t>
      </w:r>
    </w:p>
    <w:p w14:paraId="0213A750" w14:textId="5AAAABB7" w:rsidR="00CC3A03" w:rsidRPr="00985008" w:rsidRDefault="00B12963" w:rsidP="00CC3A03">
      <w:pPr>
        <w:pStyle w:val="Default"/>
        <w:numPr>
          <w:ilvl w:val="0"/>
          <w:numId w:val="18"/>
        </w:numPr>
        <w:rPr>
          <w:sz w:val="22"/>
          <w:szCs w:val="22"/>
          <w:lang w:val="en-US"/>
        </w:rPr>
      </w:pPr>
      <w:r w:rsidRPr="00985008">
        <w:rPr>
          <w:sz w:val="22"/>
          <w:szCs w:val="22"/>
          <w:lang w:val="en-US"/>
        </w:rPr>
        <w:t xml:space="preserve">During the first trimester of pregnancy and breastfeeding </w:t>
      </w:r>
      <w:r w:rsidR="00310A2A" w:rsidRPr="00985008">
        <w:rPr>
          <w:sz w:val="22"/>
          <w:szCs w:val="22"/>
          <w:lang w:val="en-US"/>
        </w:rPr>
        <w:t xml:space="preserve">(see </w:t>
      </w:r>
      <w:r w:rsidR="000354B4" w:rsidRPr="00985008">
        <w:rPr>
          <w:sz w:val="22"/>
          <w:szCs w:val="22"/>
          <w:lang w:val="en-US"/>
        </w:rPr>
        <w:t>section “</w:t>
      </w:r>
      <w:r w:rsidR="003B70CA" w:rsidRPr="00985008">
        <w:rPr>
          <w:sz w:val="22"/>
          <w:szCs w:val="22"/>
          <w:lang w:val="en-US"/>
        </w:rPr>
        <w:t>Pregnancy and breast-feeding</w:t>
      </w:r>
      <w:r w:rsidR="000354B4" w:rsidRPr="00985008">
        <w:rPr>
          <w:sz w:val="22"/>
          <w:szCs w:val="22"/>
          <w:lang w:val="en-US"/>
        </w:rPr>
        <w:t>”</w:t>
      </w:r>
      <w:r w:rsidR="00310A2A" w:rsidRPr="00985008">
        <w:rPr>
          <w:sz w:val="22"/>
          <w:szCs w:val="22"/>
          <w:lang w:val="en-US"/>
        </w:rPr>
        <w:t>)</w:t>
      </w:r>
      <w:r w:rsidR="00985008">
        <w:rPr>
          <w:sz w:val="22"/>
          <w:szCs w:val="22"/>
          <w:lang w:val="en-US"/>
        </w:rPr>
        <w:t>.</w:t>
      </w:r>
    </w:p>
    <w:p w14:paraId="47066B7F" w14:textId="77777777" w:rsidR="00DE7E4D" w:rsidRPr="00310A2A" w:rsidRDefault="00DE7E4D">
      <w:pPr>
        <w:pStyle w:val="Paragraphedeliste"/>
        <w:rPr>
          <w:sz w:val="24"/>
          <w:szCs w:val="24"/>
          <w:lang w:val="en-US"/>
        </w:rPr>
      </w:pPr>
    </w:p>
    <w:p w14:paraId="5C56D342" w14:textId="3CE9815F" w:rsidR="00B05A95" w:rsidRDefault="00B05A95" w:rsidP="008A7F20">
      <w:pPr>
        <w:rPr>
          <w:b/>
          <w:bCs/>
          <w:sz w:val="24"/>
          <w:szCs w:val="24"/>
          <w:lang w:val="en-GB"/>
        </w:rPr>
      </w:pPr>
      <w:r w:rsidRPr="008A7F20">
        <w:rPr>
          <w:b/>
          <w:bCs/>
          <w:sz w:val="24"/>
          <w:szCs w:val="24"/>
          <w:lang w:val="en-GB"/>
        </w:rPr>
        <w:t xml:space="preserve">Warnings and precautions </w:t>
      </w:r>
    </w:p>
    <w:p w14:paraId="6514DC7F" w14:textId="3E259CF1" w:rsidR="00B12963" w:rsidRPr="00985008" w:rsidRDefault="00B12963" w:rsidP="008A7F20">
      <w:pPr>
        <w:rPr>
          <w:sz w:val="24"/>
          <w:szCs w:val="24"/>
          <w:lang w:val="en-GB"/>
        </w:rPr>
      </w:pPr>
      <w:r w:rsidRPr="00985008">
        <w:rPr>
          <w:sz w:val="24"/>
          <w:szCs w:val="24"/>
          <w:lang w:val="en-GB"/>
        </w:rPr>
        <w:t>Talk to your doctor, pharmacist</w:t>
      </w:r>
      <w:r>
        <w:rPr>
          <w:sz w:val="24"/>
          <w:szCs w:val="24"/>
          <w:lang w:val="en-GB"/>
        </w:rPr>
        <w:t xml:space="preserve"> before you taking this </w:t>
      </w:r>
      <w:r w:rsidRPr="00B12963">
        <w:rPr>
          <w:sz w:val="24"/>
          <w:szCs w:val="24"/>
          <w:lang w:val="en-GB"/>
        </w:rPr>
        <w:t>medication.</w:t>
      </w:r>
    </w:p>
    <w:p w14:paraId="3E41DC0B" w14:textId="77777777" w:rsidR="00985008" w:rsidRDefault="00B54D39" w:rsidP="006B1C93">
      <w:pPr>
        <w:pStyle w:val="Paragraphedeliste"/>
        <w:numPr>
          <w:ilvl w:val="0"/>
          <w:numId w:val="27"/>
        </w:numPr>
        <w:outlineLvl w:val="0"/>
        <w:rPr>
          <w:bCs/>
          <w:sz w:val="24"/>
          <w:szCs w:val="24"/>
          <w:lang w:val="en-US"/>
        </w:rPr>
      </w:pPr>
      <w:r w:rsidRPr="00B54D39">
        <w:rPr>
          <w:bCs/>
          <w:sz w:val="24"/>
          <w:szCs w:val="24"/>
          <w:lang w:val="en-US"/>
        </w:rPr>
        <w:t>If you experience symptoms such as dizziness, lightheadedness, incoordination, coordination disorders, peripheral nervous system disorder or convulsions: in this case, stop</w:t>
      </w:r>
      <w:r w:rsidR="000354B4">
        <w:rPr>
          <w:bCs/>
          <w:sz w:val="24"/>
          <w:szCs w:val="24"/>
          <w:lang w:val="en-US"/>
        </w:rPr>
        <w:t xml:space="preserve"> the</w:t>
      </w:r>
      <w:r w:rsidRPr="00B54D39">
        <w:rPr>
          <w:bCs/>
          <w:sz w:val="24"/>
          <w:szCs w:val="24"/>
          <w:lang w:val="en-US"/>
        </w:rPr>
        <w:t xml:space="preserve"> treatment immediately and consult your doctor.</w:t>
      </w:r>
    </w:p>
    <w:p w14:paraId="13DDBE65" w14:textId="2B2ED22D" w:rsidR="00F42E2E" w:rsidRPr="006B1C93" w:rsidRDefault="00B54D39" w:rsidP="006B1C93">
      <w:pPr>
        <w:pStyle w:val="Paragraphedeliste"/>
        <w:numPr>
          <w:ilvl w:val="0"/>
          <w:numId w:val="27"/>
        </w:numPr>
        <w:outlineLvl w:val="0"/>
        <w:rPr>
          <w:bCs/>
          <w:sz w:val="24"/>
          <w:szCs w:val="24"/>
          <w:lang w:val="en-US"/>
        </w:rPr>
      </w:pPr>
      <w:r w:rsidRPr="00B54D39">
        <w:rPr>
          <w:bCs/>
          <w:sz w:val="24"/>
          <w:szCs w:val="24"/>
          <w:lang w:val="en-US"/>
        </w:rPr>
        <w:lastRenderedPageBreak/>
        <w:t>The intake of alcoholic beverages should be avoided during treatment and for at least 3 days after stopping treatment with Tinazol because of the risk of side effects (see also section "Tinazol with food, drinks and alcohol").Do not use Tinazol for longer than prescribed by your doctor.</w:t>
      </w:r>
      <w:r w:rsidR="00F42E2E">
        <w:rPr>
          <w:bCs/>
          <w:sz w:val="24"/>
          <w:szCs w:val="24"/>
          <w:lang w:val="en-US"/>
        </w:rPr>
        <w:t>.</w:t>
      </w:r>
    </w:p>
    <w:p w14:paraId="27AA3FE8" w14:textId="77777777" w:rsidR="00B05A95" w:rsidRDefault="00B05A95">
      <w:pPr>
        <w:rPr>
          <w:bCs/>
          <w:sz w:val="24"/>
          <w:szCs w:val="24"/>
          <w:lang w:val="en-US"/>
        </w:rPr>
      </w:pPr>
    </w:p>
    <w:p w14:paraId="496262A0" w14:textId="2923BC5D" w:rsidR="009C28FB" w:rsidRDefault="00B05A95">
      <w:pPr>
        <w:rPr>
          <w:bCs/>
          <w:sz w:val="24"/>
          <w:szCs w:val="24"/>
          <w:lang w:val="en-US"/>
        </w:rPr>
      </w:pPr>
      <w:r>
        <w:rPr>
          <w:bCs/>
          <w:sz w:val="24"/>
          <w:szCs w:val="24"/>
          <w:lang w:val="en-US"/>
        </w:rPr>
        <w:t xml:space="preserve">Strictly follow the indications of your doctor, especially the treatment duration. </w:t>
      </w:r>
    </w:p>
    <w:p w14:paraId="5AFE14B9" w14:textId="77777777" w:rsidR="00CE7FD6" w:rsidRDefault="00CE7FD6">
      <w:pPr>
        <w:rPr>
          <w:bCs/>
          <w:sz w:val="24"/>
          <w:szCs w:val="24"/>
          <w:lang w:val="en-US"/>
        </w:rPr>
      </w:pPr>
    </w:p>
    <w:p w14:paraId="473B4EBF" w14:textId="76F4D1DB" w:rsidR="00B54D39" w:rsidRPr="00985008" w:rsidRDefault="00B54D39">
      <w:pPr>
        <w:rPr>
          <w:b/>
          <w:sz w:val="24"/>
          <w:szCs w:val="24"/>
          <w:lang w:val="en-US"/>
        </w:rPr>
      </w:pPr>
      <w:r>
        <w:rPr>
          <w:b/>
          <w:sz w:val="24"/>
          <w:szCs w:val="24"/>
          <w:lang w:val="en-US"/>
        </w:rPr>
        <w:t>Other med</w:t>
      </w:r>
      <w:r w:rsidR="00CE7FD6">
        <w:rPr>
          <w:b/>
          <w:sz w:val="24"/>
          <w:szCs w:val="24"/>
          <w:lang w:val="en-US"/>
        </w:rPr>
        <w:t>i</w:t>
      </w:r>
      <w:r>
        <w:rPr>
          <w:b/>
          <w:sz w:val="24"/>
          <w:szCs w:val="24"/>
          <w:lang w:val="en-US"/>
        </w:rPr>
        <w:t>cines and Tinazol</w:t>
      </w:r>
    </w:p>
    <w:p w14:paraId="5E6E6891" w14:textId="09557C53" w:rsidR="009C28FB" w:rsidRDefault="00B54D39">
      <w:pPr>
        <w:rPr>
          <w:bCs/>
          <w:sz w:val="24"/>
          <w:szCs w:val="24"/>
          <w:lang w:val="en-US"/>
        </w:rPr>
      </w:pPr>
      <w:r w:rsidRPr="00B54D39">
        <w:rPr>
          <w:bCs/>
          <w:sz w:val="24"/>
          <w:szCs w:val="24"/>
          <w:lang w:val="en-US"/>
        </w:rPr>
        <w:t>Tell your doctor or pharmacist if you are taking, have recently taken, or may take any other medicines.</w:t>
      </w:r>
    </w:p>
    <w:p w14:paraId="2F8F3F4A" w14:textId="2D18564B" w:rsidR="00B54D39" w:rsidRDefault="00F27B0C">
      <w:pPr>
        <w:rPr>
          <w:bCs/>
          <w:sz w:val="24"/>
          <w:szCs w:val="24"/>
          <w:lang w:val="en-US"/>
        </w:rPr>
      </w:pPr>
      <w:r w:rsidRPr="00F27B0C">
        <w:rPr>
          <w:bCs/>
          <w:sz w:val="24"/>
          <w:szCs w:val="24"/>
          <w:lang w:val="en-US"/>
        </w:rPr>
        <w:t xml:space="preserve">Tinazol, like other drugs with a similar chemical structure, may increase the activity of certain oral anticoagulants (blood </w:t>
      </w:r>
      <w:r>
        <w:rPr>
          <w:bCs/>
          <w:sz w:val="24"/>
          <w:szCs w:val="24"/>
          <w:lang w:val="en-US"/>
        </w:rPr>
        <w:t>thinners</w:t>
      </w:r>
      <w:r w:rsidRPr="00F27B0C">
        <w:rPr>
          <w:bCs/>
          <w:sz w:val="24"/>
          <w:szCs w:val="24"/>
          <w:lang w:val="en-US"/>
        </w:rPr>
        <w:t xml:space="preserve"> drugs such as warfarin, </w:t>
      </w:r>
      <w:proofErr w:type="spellStart"/>
      <w:r w:rsidRPr="00F27B0C">
        <w:rPr>
          <w:bCs/>
          <w:sz w:val="24"/>
          <w:szCs w:val="24"/>
          <w:lang w:val="en-US"/>
        </w:rPr>
        <w:t>acenocoumarol</w:t>
      </w:r>
      <w:proofErr w:type="spellEnd"/>
      <w:r w:rsidRPr="00F27B0C">
        <w:rPr>
          <w:bCs/>
          <w:sz w:val="24"/>
          <w:szCs w:val="24"/>
          <w:lang w:val="en-US"/>
        </w:rPr>
        <w:t xml:space="preserve">, dicoumarol, </w:t>
      </w:r>
      <w:proofErr w:type="spellStart"/>
      <w:r w:rsidRPr="00F27B0C">
        <w:rPr>
          <w:bCs/>
          <w:sz w:val="24"/>
          <w:szCs w:val="24"/>
          <w:lang w:val="en-US"/>
        </w:rPr>
        <w:t>anisindione</w:t>
      </w:r>
      <w:proofErr w:type="spellEnd"/>
      <w:r w:rsidRPr="00F27B0C">
        <w:rPr>
          <w:bCs/>
          <w:sz w:val="24"/>
          <w:szCs w:val="24"/>
          <w:lang w:val="en-US"/>
        </w:rPr>
        <w:t xml:space="preserve">, phenindione and </w:t>
      </w:r>
      <w:proofErr w:type="spellStart"/>
      <w:r w:rsidRPr="00F27B0C">
        <w:rPr>
          <w:bCs/>
          <w:sz w:val="24"/>
          <w:szCs w:val="24"/>
          <w:lang w:val="en-US"/>
        </w:rPr>
        <w:t>phenprocoumon</w:t>
      </w:r>
      <w:proofErr w:type="spellEnd"/>
      <w:r w:rsidRPr="00F27B0C">
        <w:rPr>
          <w:bCs/>
          <w:sz w:val="24"/>
          <w:szCs w:val="24"/>
          <w:lang w:val="en-US"/>
        </w:rPr>
        <w:t>). Your doctor will adjust the dose of the anticoagulant if necessary.</w:t>
      </w:r>
    </w:p>
    <w:p w14:paraId="31CA8C83" w14:textId="77777777" w:rsidR="0087729D" w:rsidRDefault="0087729D" w:rsidP="009C28FB">
      <w:pPr>
        <w:rPr>
          <w:b/>
          <w:bCs/>
          <w:sz w:val="24"/>
          <w:szCs w:val="24"/>
          <w:lang w:val="en-US"/>
        </w:rPr>
      </w:pPr>
    </w:p>
    <w:p w14:paraId="4CAE77B7" w14:textId="0B1B4FA1" w:rsidR="009C28FB" w:rsidRPr="004717EC" w:rsidRDefault="009C28FB" w:rsidP="009C28FB">
      <w:pPr>
        <w:rPr>
          <w:b/>
          <w:bCs/>
          <w:sz w:val="24"/>
          <w:szCs w:val="24"/>
          <w:lang w:val="en-US"/>
        </w:rPr>
      </w:pPr>
      <w:r>
        <w:rPr>
          <w:b/>
          <w:bCs/>
          <w:sz w:val="24"/>
          <w:szCs w:val="24"/>
          <w:lang w:val="en-US"/>
        </w:rPr>
        <w:t>Taking Tinazol</w:t>
      </w:r>
      <w:r w:rsidRPr="004717EC">
        <w:rPr>
          <w:b/>
          <w:bCs/>
          <w:sz w:val="24"/>
          <w:szCs w:val="24"/>
          <w:lang w:val="en-US"/>
        </w:rPr>
        <w:t xml:space="preserve"> with food or drink</w:t>
      </w:r>
      <w:r w:rsidR="000354B4">
        <w:rPr>
          <w:b/>
          <w:bCs/>
          <w:sz w:val="24"/>
          <w:szCs w:val="24"/>
          <w:lang w:val="en-US"/>
        </w:rPr>
        <w:t xml:space="preserve"> and alcohol</w:t>
      </w:r>
    </w:p>
    <w:p w14:paraId="3D5CCAD3" w14:textId="64A7B103" w:rsidR="004717EC" w:rsidRPr="004717EC" w:rsidRDefault="0087279F">
      <w:pPr>
        <w:rPr>
          <w:b/>
          <w:bCs/>
          <w:sz w:val="24"/>
          <w:szCs w:val="24"/>
          <w:lang w:val="en-US"/>
        </w:rPr>
      </w:pPr>
      <w:r w:rsidRPr="0087279F">
        <w:rPr>
          <w:bCs/>
          <w:sz w:val="24"/>
          <w:szCs w:val="24"/>
          <w:lang w:val="en-US"/>
        </w:rPr>
        <w:t>The intake of alcoholic beverages should be avoided during treatment and at least for three days after stopping treatment, as a disulfiram effect (abdominal cramps, vomiting, hot flushes, increased heart rate) may occur.</w:t>
      </w:r>
      <w:r w:rsidR="00B05A95">
        <w:rPr>
          <w:bCs/>
          <w:sz w:val="24"/>
          <w:szCs w:val="24"/>
          <w:lang w:val="en-US"/>
        </w:rPr>
        <w:t xml:space="preserve">  </w:t>
      </w:r>
    </w:p>
    <w:p w14:paraId="59207BB7" w14:textId="77777777" w:rsidR="0087729D" w:rsidRDefault="0087729D" w:rsidP="00774B65">
      <w:pPr>
        <w:rPr>
          <w:b/>
          <w:bCs/>
          <w:sz w:val="24"/>
          <w:szCs w:val="24"/>
          <w:lang w:val="en-US"/>
        </w:rPr>
      </w:pPr>
      <w:bookmarkStart w:id="3" w:name="Ann3b_Interactions_11"/>
      <w:bookmarkStart w:id="4" w:name="Ann3bCommentPrendre"/>
      <w:bookmarkEnd w:id="3"/>
    </w:p>
    <w:p w14:paraId="2BDDE3C9" w14:textId="427D39D5" w:rsidR="00774B65" w:rsidRPr="002344A2" w:rsidRDefault="004717EC" w:rsidP="00774B65">
      <w:pPr>
        <w:rPr>
          <w:sz w:val="24"/>
          <w:szCs w:val="24"/>
          <w:lang w:val="en-US"/>
        </w:rPr>
      </w:pPr>
      <w:r w:rsidRPr="002344A2">
        <w:rPr>
          <w:b/>
          <w:bCs/>
          <w:sz w:val="24"/>
          <w:szCs w:val="24"/>
          <w:lang w:val="en-US"/>
        </w:rPr>
        <w:t>Pregnancy</w:t>
      </w:r>
      <w:r w:rsidR="0087279F">
        <w:rPr>
          <w:b/>
          <w:bCs/>
          <w:sz w:val="24"/>
          <w:szCs w:val="24"/>
          <w:lang w:val="en-US"/>
        </w:rPr>
        <w:t>, breastfeeding and fertility</w:t>
      </w:r>
    </w:p>
    <w:p w14:paraId="639881C7" w14:textId="77777777" w:rsidR="0087279F" w:rsidRPr="0087279F" w:rsidRDefault="0087279F" w:rsidP="0087279F">
      <w:pPr>
        <w:rPr>
          <w:bCs/>
          <w:sz w:val="24"/>
          <w:szCs w:val="24"/>
          <w:lang w:val="en-US"/>
        </w:rPr>
      </w:pPr>
      <w:r w:rsidRPr="0087279F">
        <w:rPr>
          <w:bCs/>
          <w:sz w:val="24"/>
          <w:szCs w:val="24"/>
          <w:lang w:val="en-US"/>
        </w:rPr>
        <w:t>If you are pregnant or breast-feeding, think you may be pregnant or plan to become pregnant, ask your doctor or pharmacist for advice before taking this medication.</w:t>
      </w:r>
    </w:p>
    <w:p w14:paraId="5D1F54F4" w14:textId="77777777" w:rsidR="0087279F" w:rsidRPr="0087279F" w:rsidRDefault="0087279F" w:rsidP="0087279F">
      <w:pPr>
        <w:rPr>
          <w:bCs/>
          <w:sz w:val="24"/>
          <w:szCs w:val="24"/>
          <w:lang w:val="en-US"/>
        </w:rPr>
      </w:pPr>
      <w:r w:rsidRPr="0087279F">
        <w:rPr>
          <w:bCs/>
          <w:sz w:val="24"/>
          <w:szCs w:val="24"/>
          <w:lang w:val="en-US"/>
        </w:rPr>
        <w:t xml:space="preserve">Tinazol crosses the placental barrier.  This drug is therefore contraindicated during the first trimester of pregnancy.  During the second and third trimester, it should only be administered on the advice of your doctor if absolutely necessary. </w:t>
      </w:r>
    </w:p>
    <w:p w14:paraId="40C7042D" w14:textId="77777777" w:rsidR="0087279F" w:rsidRPr="0087279F" w:rsidRDefault="0087279F" w:rsidP="0087279F">
      <w:pPr>
        <w:rPr>
          <w:bCs/>
          <w:sz w:val="24"/>
          <w:szCs w:val="24"/>
          <w:lang w:val="en-US"/>
        </w:rPr>
      </w:pPr>
      <w:r w:rsidRPr="0087279F">
        <w:rPr>
          <w:bCs/>
          <w:sz w:val="24"/>
          <w:szCs w:val="24"/>
          <w:lang w:val="en-US"/>
        </w:rPr>
        <w:t xml:space="preserve">Breastfeeding is contraindicated during treatment and at least three days after discontinuation of Tinazol treatment, as this drug is excreted in breast milk. </w:t>
      </w:r>
    </w:p>
    <w:p w14:paraId="2FD820A8" w14:textId="77777777" w:rsidR="0087729D" w:rsidRDefault="0087729D" w:rsidP="002344A2">
      <w:pPr>
        <w:rPr>
          <w:b/>
          <w:bCs/>
          <w:sz w:val="24"/>
          <w:szCs w:val="24"/>
          <w:lang w:val="en-US"/>
        </w:rPr>
      </w:pPr>
    </w:p>
    <w:p w14:paraId="31198BCC" w14:textId="4E37056E" w:rsidR="002344A2" w:rsidRPr="002344A2" w:rsidRDefault="002344A2" w:rsidP="002344A2">
      <w:pPr>
        <w:rPr>
          <w:b/>
          <w:bCs/>
          <w:sz w:val="24"/>
          <w:szCs w:val="24"/>
          <w:lang w:val="en-US"/>
        </w:rPr>
      </w:pPr>
      <w:r w:rsidRPr="002344A2">
        <w:rPr>
          <w:b/>
          <w:bCs/>
          <w:sz w:val="24"/>
          <w:szCs w:val="24"/>
          <w:lang w:val="en-US"/>
        </w:rPr>
        <w:t>Driving and using machines.</w:t>
      </w:r>
    </w:p>
    <w:p w14:paraId="4B9FB360" w14:textId="77777777" w:rsidR="0087279F" w:rsidRPr="0087279F" w:rsidRDefault="0087279F" w:rsidP="0087279F">
      <w:pPr>
        <w:rPr>
          <w:bCs/>
          <w:sz w:val="24"/>
          <w:szCs w:val="24"/>
          <w:lang w:val="en-US"/>
        </w:rPr>
      </w:pPr>
      <w:r w:rsidRPr="0087279F">
        <w:rPr>
          <w:bCs/>
          <w:sz w:val="24"/>
          <w:szCs w:val="24"/>
          <w:lang w:val="en-US"/>
        </w:rPr>
        <w:t>The effect of tinidazole on the ability to drive and operate machinery has not been studied.</w:t>
      </w:r>
    </w:p>
    <w:p w14:paraId="4508E236" w14:textId="63A45571" w:rsidR="00F42E2E" w:rsidRDefault="0087279F" w:rsidP="002344A2">
      <w:pPr>
        <w:rPr>
          <w:bCs/>
          <w:sz w:val="24"/>
          <w:szCs w:val="24"/>
          <w:lang w:val="en-US"/>
        </w:rPr>
      </w:pPr>
      <w:r w:rsidRPr="0087279F">
        <w:rPr>
          <w:bCs/>
          <w:sz w:val="24"/>
          <w:szCs w:val="24"/>
          <w:lang w:val="en-US"/>
        </w:rPr>
        <w:t>However, there is no reason to believe that tinidazole may affect these faculties.</w:t>
      </w:r>
      <w:r w:rsidR="00CE7FD6">
        <w:rPr>
          <w:bCs/>
          <w:sz w:val="24"/>
          <w:szCs w:val="24"/>
          <w:lang w:val="en-US"/>
        </w:rPr>
        <w:t xml:space="preserve"> </w:t>
      </w:r>
      <w:r w:rsidR="00B5362B">
        <w:rPr>
          <w:bCs/>
          <w:sz w:val="24"/>
          <w:szCs w:val="24"/>
          <w:lang w:val="en-US"/>
        </w:rPr>
        <w:t xml:space="preserve"> </w:t>
      </w:r>
      <w:r w:rsidR="0032324F" w:rsidRPr="0032324F">
        <w:rPr>
          <w:bCs/>
          <w:sz w:val="24"/>
          <w:szCs w:val="24"/>
          <w:lang w:val="en-US"/>
        </w:rPr>
        <w:t xml:space="preserve">This medicine contains sodium methyl </w:t>
      </w:r>
      <w:r w:rsidR="0032324F">
        <w:rPr>
          <w:bCs/>
          <w:sz w:val="24"/>
          <w:szCs w:val="24"/>
          <w:lang w:val="en-US"/>
        </w:rPr>
        <w:t xml:space="preserve">and sodium </w:t>
      </w:r>
      <w:r w:rsidR="0032324F" w:rsidRPr="0032324F">
        <w:rPr>
          <w:bCs/>
          <w:sz w:val="24"/>
          <w:szCs w:val="24"/>
          <w:lang w:val="en-US"/>
        </w:rPr>
        <w:t>propyl para-hydroxybenzoate which can cause allergic reactions</w:t>
      </w:r>
      <w:r w:rsidR="0032324F">
        <w:rPr>
          <w:bCs/>
          <w:sz w:val="24"/>
          <w:szCs w:val="24"/>
          <w:lang w:val="en-US"/>
        </w:rPr>
        <w:t xml:space="preserve"> </w:t>
      </w:r>
      <w:r w:rsidR="0032324F" w:rsidRPr="0032324F">
        <w:rPr>
          <w:bCs/>
          <w:sz w:val="24"/>
          <w:szCs w:val="24"/>
          <w:lang w:val="en-US"/>
        </w:rPr>
        <w:t>(possibly delayed).</w:t>
      </w:r>
    </w:p>
    <w:p w14:paraId="00DB0C5C" w14:textId="77777777" w:rsidR="009C28FB" w:rsidRDefault="009C28FB" w:rsidP="002344A2">
      <w:pPr>
        <w:rPr>
          <w:bCs/>
          <w:sz w:val="24"/>
          <w:szCs w:val="24"/>
          <w:lang w:val="en-US"/>
        </w:rPr>
      </w:pPr>
    </w:p>
    <w:p w14:paraId="106AAAF0" w14:textId="77777777" w:rsidR="002344A2" w:rsidRPr="002344A2" w:rsidRDefault="002344A2" w:rsidP="00774B65">
      <w:pPr>
        <w:rPr>
          <w:b/>
          <w:bCs/>
          <w:sz w:val="24"/>
          <w:szCs w:val="24"/>
          <w:lang w:val="en-US"/>
        </w:rPr>
      </w:pPr>
    </w:p>
    <w:p w14:paraId="672C6099" w14:textId="77777777" w:rsidR="000E6314" w:rsidRPr="000E6314" w:rsidRDefault="002344A2" w:rsidP="000E6314">
      <w:pPr>
        <w:pStyle w:val="Paragraphedeliste"/>
        <w:numPr>
          <w:ilvl w:val="0"/>
          <w:numId w:val="17"/>
        </w:numPr>
        <w:rPr>
          <w:b/>
          <w:sz w:val="24"/>
          <w:szCs w:val="24"/>
        </w:rPr>
      </w:pPr>
      <w:r>
        <w:rPr>
          <w:b/>
          <w:sz w:val="24"/>
          <w:szCs w:val="24"/>
        </w:rPr>
        <w:t>HOW TO TAKE</w:t>
      </w:r>
      <w:r w:rsidRPr="008021E4">
        <w:rPr>
          <w:b/>
          <w:sz w:val="24"/>
          <w:szCs w:val="24"/>
        </w:rPr>
        <w:t xml:space="preserve"> T</w:t>
      </w:r>
      <w:r>
        <w:rPr>
          <w:b/>
          <w:sz w:val="24"/>
          <w:szCs w:val="24"/>
        </w:rPr>
        <w:t>INAZOL</w:t>
      </w:r>
      <w:r w:rsidRPr="008021E4">
        <w:rPr>
          <w:b/>
          <w:sz w:val="24"/>
          <w:szCs w:val="24"/>
        </w:rPr>
        <w:t xml:space="preserve"> ?</w:t>
      </w:r>
      <w:bookmarkEnd w:id="4"/>
    </w:p>
    <w:p w14:paraId="2C82BC41" w14:textId="77777777" w:rsidR="003F56C4" w:rsidRDefault="003F56C4" w:rsidP="00774B65">
      <w:pPr>
        <w:rPr>
          <w:bCs/>
          <w:sz w:val="24"/>
          <w:szCs w:val="24"/>
          <w:lang w:val="en-US"/>
        </w:rPr>
      </w:pPr>
    </w:p>
    <w:p w14:paraId="2E7CC7F4" w14:textId="7B88B468" w:rsidR="00FB58B3" w:rsidRDefault="003F56C4" w:rsidP="00774B65">
      <w:pPr>
        <w:rPr>
          <w:bCs/>
          <w:sz w:val="24"/>
          <w:szCs w:val="24"/>
          <w:lang w:val="en-US"/>
        </w:rPr>
      </w:pPr>
      <w:r w:rsidRPr="003F56C4">
        <w:rPr>
          <w:bCs/>
          <w:sz w:val="24"/>
          <w:szCs w:val="24"/>
          <w:lang w:val="en-US"/>
        </w:rPr>
        <w:t xml:space="preserve">Always take </w:t>
      </w:r>
      <w:r w:rsidR="0032324F">
        <w:rPr>
          <w:bCs/>
          <w:sz w:val="24"/>
          <w:szCs w:val="24"/>
          <w:lang w:val="en-US"/>
        </w:rPr>
        <w:t>this drug</w:t>
      </w:r>
      <w:r w:rsidRPr="003F56C4">
        <w:rPr>
          <w:bCs/>
          <w:sz w:val="24"/>
          <w:szCs w:val="24"/>
          <w:lang w:val="en-US"/>
        </w:rPr>
        <w:t xml:space="preserve"> exactly as your doctor has told you. </w:t>
      </w:r>
      <w:r>
        <w:rPr>
          <w:bCs/>
          <w:sz w:val="24"/>
          <w:szCs w:val="24"/>
          <w:lang w:val="en-US"/>
        </w:rPr>
        <w:t>Check with your doctor or pharmacist if you are not sure.</w:t>
      </w:r>
    </w:p>
    <w:p w14:paraId="50A5EBE8" w14:textId="58B4BA33" w:rsidR="00A05C82" w:rsidRDefault="00A05C82">
      <w:pPr>
        <w:rPr>
          <w:b/>
          <w:bCs/>
          <w:sz w:val="24"/>
          <w:szCs w:val="24"/>
          <w:lang w:val="en-US"/>
        </w:rPr>
      </w:pPr>
      <w:r w:rsidRPr="00A05C82">
        <w:rPr>
          <w:bCs/>
          <w:sz w:val="24"/>
          <w:szCs w:val="24"/>
          <w:lang w:val="en-US"/>
        </w:rPr>
        <w:t>Take your T</w:t>
      </w:r>
      <w:r w:rsidR="000354B4">
        <w:rPr>
          <w:bCs/>
          <w:sz w:val="24"/>
          <w:szCs w:val="24"/>
          <w:lang w:val="en-US"/>
        </w:rPr>
        <w:t>inazol</w:t>
      </w:r>
      <w:r w:rsidRPr="00A05C82">
        <w:rPr>
          <w:bCs/>
          <w:sz w:val="24"/>
          <w:szCs w:val="24"/>
          <w:lang w:val="en-US"/>
        </w:rPr>
        <w:t xml:space="preserve"> tablets with half a glass of water, preferably during or after a meal</w:t>
      </w:r>
      <w:r>
        <w:rPr>
          <w:bCs/>
          <w:sz w:val="24"/>
          <w:szCs w:val="24"/>
          <w:lang w:val="en-US"/>
        </w:rPr>
        <w:t>.</w:t>
      </w:r>
    </w:p>
    <w:p w14:paraId="0D297933" w14:textId="77777777" w:rsidR="0087729D" w:rsidRDefault="0087729D">
      <w:pPr>
        <w:rPr>
          <w:b/>
          <w:bCs/>
          <w:sz w:val="24"/>
          <w:szCs w:val="24"/>
          <w:lang w:val="en-US"/>
        </w:rPr>
      </w:pPr>
    </w:p>
    <w:p w14:paraId="30F2B2D1" w14:textId="42889784" w:rsidR="00A05C82" w:rsidRDefault="00A05C82">
      <w:pPr>
        <w:rPr>
          <w:b/>
          <w:bCs/>
          <w:sz w:val="24"/>
          <w:szCs w:val="24"/>
          <w:lang w:val="en-US"/>
        </w:rPr>
      </w:pPr>
      <w:r>
        <w:rPr>
          <w:b/>
          <w:bCs/>
          <w:sz w:val="24"/>
          <w:szCs w:val="24"/>
          <w:lang w:val="en-US"/>
        </w:rPr>
        <w:t>Use in adults</w:t>
      </w:r>
    </w:p>
    <w:p w14:paraId="5D7510AE" w14:textId="77777777" w:rsidR="00285B03" w:rsidRPr="00985008" w:rsidRDefault="00285B03" w:rsidP="00285B03">
      <w:pPr>
        <w:rPr>
          <w:sz w:val="24"/>
          <w:szCs w:val="24"/>
          <w:lang w:val="en-US"/>
        </w:rPr>
      </w:pPr>
      <w:r w:rsidRPr="00985008">
        <w:rPr>
          <w:sz w:val="24"/>
          <w:szCs w:val="24"/>
          <w:lang w:val="en-US"/>
        </w:rPr>
        <w:t>The recommended dose is :</w:t>
      </w:r>
    </w:p>
    <w:p w14:paraId="6F0DC66A" w14:textId="26D9A087" w:rsidR="00285B03" w:rsidRPr="00985008" w:rsidRDefault="00285B03" w:rsidP="00985008">
      <w:pPr>
        <w:pStyle w:val="Paragraphedeliste"/>
        <w:numPr>
          <w:ilvl w:val="0"/>
          <w:numId w:val="29"/>
        </w:numPr>
        <w:rPr>
          <w:sz w:val="24"/>
          <w:szCs w:val="24"/>
          <w:lang w:val="en-US"/>
        </w:rPr>
      </w:pPr>
      <w:r w:rsidRPr="00985008">
        <w:rPr>
          <w:sz w:val="24"/>
          <w:szCs w:val="24"/>
          <w:lang w:val="en-US"/>
        </w:rPr>
        <w:t xml:space="preserve">Urinary (in men and women) or vaginal infection caused by </w:t>
      </w:r>
      <w:r w:rsidRPr="00985008">
        <w:rPr>
          <w:i/>
          <w:iCs/>
          <w:sz w:val="24"/>
          <w:szCs w:val="24"/>
          <w:lang w:val="en-US"/>
        </w:rPr>
        <w:t>Trichomonas vaginalis</w:t>
      </w:r>
      <w:r w:rsidRPr="00985008">
        <w:rPr>
          <w:sz w:val="24"/>
          <w:szCs w:val="24"/>
          <w:lang w:val="en-US"/>
        </w:rPr>
        <w:t>: 4 tablets in a single dose.  The same treatment is recommended for the sexual partner.</w:t>
      </w:r>
    </w:p>
    <w:p w14:paraId="7E81BD3A" w14:textId="28581996" w:rsidR="00285B03" w:rsidRPr="00985008" w:rsidRDefault="00285B03" w:rsidP="00985008">
      <w:pPr>
        <w:pStyle w:val="Paragraphedeliste"/>
        <w:numPr>
          <w:ilvl w:val="0"/>
          <w:numId w:val="29"/>
        </w:numPr>
        <w:rPr>
          <w:sz w:val="24"/>
          <w:szCs w:val="24"/>
          <w:lang w:val="en-US"/>
        </w:rPr>
      </w:pPr>
      <w:r w:rsidRPr="00985008">
        <w:rPr>
          <w:sz w:val="24"/>
          <w:szCs w:val="24"/>
          <w:lang w:val="en-US"/>
        </w:rPr>
        <w:t xml:space="preserve">Vaginitis caused by </w:t>
      </w:r>
      <w:r w:rsidRPr="00985008">
        <w:rPr>
          <w:i/>
          <w:iCs/>
          <w:sz w:val="24"/>
          <w:szCs w:val="24"/>
          <w:lang w:val="en-US"/>
        </w:rPr>
        <w:t>Gardnerella vaginalis</w:t>
      </w:r>
      <w:r w:rsidRPr="00985008">
        <w:rPr>
          <w:sz w:val="24"/>
          <w:szCs w:val="24"/>
          <w:lang w:val="en-US"/>
        </w:rPr>
        <w:t xml:space="preserve">: 4 tablets per day, </w:t>
      </w:r>
      <w:r w:rsidR="000354B4">
        <w:rPr>
          <w:sz w:val="24"/>
          <w:szCs w:val="24"/>
          <w:lang w:val="en-US"/>
        </w:rPr>
        <w:t>during</w:t>
      </w:r>
      <w:r w:rsidRPr="00985008">
        <w:rPr>
          <w:sz w:val="24"/>
          <w:szCs w:val="24"/>
          <w:lang w:val="en-US"/>
        </w:rPr>
        <w:t xml:space="preserve"> 1 to 2 days.</w:t>
      </w:r>
    </w:p>
    <w:p w14:paraId="5245497D" w14:textId="56DA47EA" w:rsidR="00285B03" w:rsidRPr="00985008" w:rsidRDefault="00285B03" w:rsidP="00985008">
      <w:pPr>
        <w:pStyle w:val="Paragraphedeliste"/>
        <w:numPr>
          <w:ilvl w:val="0"/>
          <w:numId w:val="29"/>
        </w:numPr>
        <w:rPr>
          <w:sz w:val="24"/>
          <w:szCs w:val="24"/>
          <w:lang w:val="en-US"/>
        </w:rPr>
      </w:pPr>
      <w:r w:rsidRPr="00985008">
        <w:rPr>
          <w:sz w:val="24"/>
          <w:szCs w:val="24"/>
          <w:lang w:val="en-US"/>
        </w:rPr>
        <w:t xml:space="preserve">Acute intestinal infection caused by </w:t>
      </w:r>
      <w:r w:rsidRPr="00985008">
        <w:rPr>
          <w:i/>
          <w:iCs/>
          <w:sz w:val="24"/>
          <w:szCs w:val="24"/>
          <w:lang w:val="en-US"/>
        </w:rPr>
        <w:t>Entamoeba histolytica</w:t>
      </w:r>
      <w:r w:rsidRPr="00985008">
        <w:rPr>
          <w:sz w:val="24"/>
          <w:szCs w:val="24"/>
          <w:lang w:val="en-US"/>
        </w:rPr>
        <w:t xml:space="preserve">: 4 tablets per day, </w:t>
      </w:r>
      <w:r w:rsidR="00D03D1F">
        <w:rPr>
          <w:sz w:val="24"/>
          <w:szCs w:val="24"/>
          <w:lang w:val="en-US"/>
        </w:rPr>
        <w:t>during</w:t>
      </w:r>
      <w:r w:rsidRPr="00985008">
        <w:rPr>
          <w:sz w:val="24"/>
          <w:szCs w:val="24"/>
          <w:lang w:val="en-US"/>
        </w:rPr>
        <w:t xml:space="preserve"> 2 to 3 days (up to 6 days if needed).</w:t>
      </w:r>
    </w:p>
    <w:p w14:paraId="47211E25" w14:textId="0F05AD3C" w:rsidR="00285B03" w:rsidRPr="00985008" w:rsidRDefault="00285B03" w:rsidP="00985008">
      <w:pPr>
        <w:pStyle w:val="Paragraphedeliste"/>
        <w:numPr>
          <w:ilvl w:val="0"/>
          <w:numId w:val="29"/>
        </w:numPr>
        <w:rPr>
          <w:sz w:val="24"/>
          <w:szCs w:val="24"/>
          <w:lang w:val="en-US"/>
        </w:rPr>
      </w:pPr>
      <w:r w:rsidRPr="00985008">
        <w:rPr>
          <w:sz w:val="24"/>
          <w:szCs w:val="24"/>
          <w:lang w:val="en-US"/>
        </w:rPr>
        <w:t xml:space="preserve">Liver abscess caused by </w:t>
      </w:r>
      <w:r w:rsidRPr="00985008">
        <w:rPr>
          <w:i/>
          <w:iCs/>
          <w:sz w:val="24"/>
          <w:szCs w:val="24"/>
          <w:lang w:val="en-US"/>
        </w:rPr>
        <w:t>Entamoeba histolytica</w:t>
      </w:r>
      <w:r w:rsidRPr="00985008">
        <w:rPr>
          <w:sz w:val="24"/>
          <w:szCs w:val="24"/>
          <w:lang w:val="en-US"/>
        </w:rPr>
        <w:t xml:space="preserve">: 3 to 4 tablets per day </w:t>
      </w:r>
      <w:r w:rsidR="00D03D1F">
        <w:rPr>
          <w:sz w:val="24"/>
          <w:szCs w:val="24"/>
          <w:lang w:val="en-US"/>
        </w:rPr>
        <w:t>during</w:t>
      </w:r>
      <w:r w:rsidRPr="00985008">
        <w:rPr>
          <w:sz w:val="24"/>
          <w:szCs w:val="24"/>
          <w:lang w:val="en-US"/>
        </w:rPr>
        <w:t xml:space="preserve"> 3 to 6 days.</w:t>
      </w:r>
    </w:p>
    <w:p w14:paraId="5C8E5432" w14:textId="03A6E83B" w:rsidR="00285B03" w:rsidRPr="00985008" w:rsidRDefault="00285B03" w:rsidP="00985008">
      <w:pPr>
        <w:pStyle w:val="Paragraphedeliste"/>
        <w:numPr>
          <w:ilvl w:val="0"/>
          <w:numId w:val="29"/>
        </w:numPr>
        <w:rPr>
          <w:sz w:val="24"/>
          <w:szCs w:val="24"/>
          <w:lang w:val="en-US"/>
        </w:rPr>
      </w:pPr>
      <w:r w:rsidRPr="00985008">
        <w:rPr>
          <w:sz w:val="24"/>
          <w:szCs w:val="24"/>
          <w:lang w:val="en-US"/>
        </w:rPr>
        <w:t xml:space="preserve">Intestinal infection caused by </w:t>
      </w:r>
      <w:r w:rsidRPr="00985008">
        <w:rPr>
          <w:i/>
          <w:iCs/>
          <w:sz w:val="24"/>
          <w:szCs w:val="24"/>
          <w:lang w:val="en-US"/>
        </w:rPr>
        <w:t>Giardia lamblia</w:t>
      </w:r>
      <w:r w:rsidRPr="00985008">
        <w:rPr>
          <w:sz w:val="24"/>
          <w:szCs w:val="24"/>
          <w:lang w:val="en-US"/>
        </w:rPr>
        <w:t>: 4 tablets in a single dose.</w:t>
      </w:r>
    </w:p>
    <w:p w14:paraId="5B40EB70" w14:textId="61937672" w:rsidR="00285B03" w:rsidRPr="00985008" w:rsidRDefault="00285B03" w:rsidP="00985008">
      <w:pPr>
        <w:pStyle w:val="Paragraphedeliste"/>
        <w:numPr>
          <w:ilvl w:val="0"/>
          <w:numId w:val="29"/>
        </w:numPr>
        <w:rPr>
          <w:sz w:val="24"/>
          <w:szCs w:val="24"/>
          <w:lang w:val="en-US"/>
        </w:rPr>
      </w:pPr>
      <w:r w:rsidRPr="00985008">
        <w:rPr>
          <w:sz w:val="24"/>
          <w:szCs w:val="24"/>
          <w:lang w:val="en-US"/>
        </w:rPr>
        <w:t>Anaerobic bacterial infections: 4 tablets on the first day, then 2 tablets per day for the next 4 to 5 days (total: 5 to 6 days of treatment).</w:t>
      </w:r>
    </w:p>
    <w:p w14:paraId="64950964" w14:textId="3DF8DD63" w:rsidR="00285B03" w:rsidRDefault="00285B03" w:rsidP="00285B03">
      <w:pPr>
        <w:rPr>
          <w:sz w:val="24"/>
          <w:szCs w:val="24"/>
          <w:lang w:val="en-US"/>
        </w:rPr>
      </w:pPr>
      <w:r w:rsidRPr="00985008">
        <w:rPr>
          <w:sz w:val="24"/>
          <w:szCs w:val="24"/>
          <w:lang w:val="en-US"/>
        </w:rPr>
        <w:t>The medication will be taken daily in a single dose, within the meal</w:t>
      </w:r>
      <w:r w:rsidR="00CE7FD6">
        <w:rPr>
          <w:sz w:val="24"/>
          <w:szCs w:val="24"/>
          <w:lang w:val="en-US"/>
        </w:rPr>
        <w:t>.</w:t>
      </w:r>
    </w:p>
    <w:p w14:paraId="73B9F187" w14:textId="77777777" w:rsidR="006077C6" w:rsidRDefault="006077C6" w:rsidP="00285B03">
      <w:pPr>
        <w:rPr>
          <w:b/>
          <w:bCs/>
          <w:sz w:val="24"/>
          <w:szCs w:val="24"/>
          <w:lang w:val="en-US"/>
        </w:rPr>
      </w:pPr>
    </w:p>
    <w:p w14:paraId="3ADB2271" w14:textId="7E253046" w:rsidR="006077C6" w:rsidRPr="006077C6" w:rsidRDefault="006077C6" w:rsidP="00285B03">
      <w:pPr>
        <w:rPr>
          <w:b/>
          <w:bCs/>
          <w:sz w:val="24"/>
          <w:szCs w:val="24"/>
          <w:lang w:val="en-US"/>
        </w:rPr>
      </w:pPr>
      <w:r w:rsidRPr="006077C6">
        <w:rPr>
          <w:b/>
          <w:bCs/>
          <w:sz w:val="24"/>
          <w:szCs w:val="24"/>
          <w:lang w:val="en-US"/>
        </w:rPr>
        <w:t>Use in children and adolescents</w:t>
      </w:r>
    </w:p>
    <w:p w14:paraId="32C25D28" w14:textId="77777777" w:rsidR="006077C6" w:rsidRPr="00985008" w:rsidRDefault="006077C6" w:rsidP="006077C6">
      <w:pPr>
        <w:rPr>
          <w:sz w:val="24"/>
          <w:szCs w:val="24"/>
          <w:lang w:val="en-US"/>
        </w:rPr>
      </w:pPr>
      <w:r w:rsidRPr="00985008">
        <w:rPr>
          <w:sz w:val="24"/>
          <w:szCs w:val="24"/>
          <w:lang w:val="en-US"/>
        </w:rPr>
        <w:lastRenderedPageBreak/>
        <w:t>For children over 12 years of age, the recommended dose is :</w:t>
      </w:r>
    </w:p>
    <w:p w14:paraId="657C9169" w14:textId="3F50364F" w:rsidR="006077C6" w:rsidRPr="00985008" w:rsidRDefault="006077C6" w:rsidP="00985008">
      <w:pPr>
        <w:pStyle w:val="Paragraphedeliste"/>
        <w:numPr>
          <w:ilvl w:val="0"/>
          <w:numId w:val="30"/>
        </w:numPr>
        <w:rPr>
          <w:sz w:val="24"/>
          <w:szCs w:val="24"/>
          <w:lang w:val="en-US"/>
        </w:rPr>
      </w:pPr>
      <w:r w:rsidRPr="00985008">
        <w:rPr>
          <w:sz w:val="24"/>
          <w:szCs w:val="24"/>
          <w:lang w:val="en-US"/>
        </w:rPr>
        <w:t xml:space="preserve">Urinary or vaginal infections caused by </w:t>
      </w:r>
      <w:r w:rsidRPr="00985008">
        <w:rPr>
          <w:i/>
          <w:iCs/>
          <w:sz w:val="24"/>
          <w:szCs w:val="24"/>
          <w:lang w:val="en-US"/>
        </w:rPr>
        <w:t>Trichomonas vaginalis</w:t>
      </w:r>
      <w:r w:rsidRPr="00985008">
        <w:rPr>
          <w:sz w:val="24"/>
          <w:szCs w:val="24"/>
          <w:lang w:val="en-US"/>
        </w:rPr>
        <w:t xml:space="preserve">: 50 to 75 mg/kg, once (repeat 1 time if necessary) </w:t>
      </w:r>
    </w:p>
    <w:p w14:paraId="76E346BA" w14:textId="67D38660" w:rsidR="006077C6" w:rsidRPr="00985008" w:rsidRDefault="006077C6" w:rsidP="00985008">
      <w:pPr>
        <w:pStyle w:val="Paragraphedeliste"/>
        <w:numPr>
          <w:ilvl w:val="0"/>
          <w:numId w:val="30"/>
        </w:numPr>
        <w:rPr>
          <w:sz w:val="24"/>
          <w:szCs w:val="24"/>
          <w:lang w:val="en-US"/>
        </w:rPr>
      </w:pPr>
      <w:r w:rsidRPr="00985008">
        <w:rPr>
          <w:sz w:val="24"/>
          <w:szCs w:val="24"/>
          <w:lang w:val="en-US"/>
        </w:rPr>
        <w:t xml:space="preserve">Acute intestinal infection caused by </w:t>
      </w:r>
      <w:r w:rsidRPr="00985008">
        <w:rPr>
          <w:i/>
          <w:iCs/>
          <w:sz w:val="24"/>
          <w:szCs w:val="24"/>
          <w:lang w:val="en-US"/>
        </w:rPr>
        <w:t>Entamoeba histolytica</w:t>
      </w:r>
      <w:r w:rsidRPr="00985008">
        <w:rPr>
          <w:sz w:val="24"/>
          <w:szCs w:val="24"/>
          <w:lang w:val="en-US"/>
        </w:rPr>
        <w:t xml:space="preserve">: 50-60 mg/kg per day </w:t>
      </w:r>
      <w:r w:rsidR="00D03D1F">
        <w:rPr>
          <w:sz w:val="24"/>
          <w:szCs w:val="24"/>
          <w:lang w:val="en-US"/>
        </w:rPr>
        <w:t>during</w:t>
      </w:r>
      <w:r w:rsidRPr="00985008">
        <w:rPr>
          <w:sz w:val="24"/>
          <w:szCs w:val="24"/>
          <w:lang w:val="en-US"/>
        </w:rPr>
        <w:t xml:space="preserve"> 3 days </w:t>
      </w:r>
    </w:p>
    <w:p w14:paraId="081D48C2" w14:textId="38D6F7D4" w:rsidR="006077C6" w:rsidRPr="00985008" w:rsidRDefault="006077C6" w:rsidP="00985008">
      <w:pPr>
        <w:pStyle w:val="Paragraphedeliste"/>
        <w:numPr>
          <w:ilvl w:val="0"/>
          <w:numId w:val="31"/>
        </w:numPr>
        <w:rPr>
          <w:sz w:val="24"/>
          <w:szCs w:val="24"/>
          <w:lang w:val="en-US"/>
        </w:rPr>
      </w:pPr>
      <w:r w:rsidRPr="00985008">
        <w:rPr>
          <w:sz w:val="24"/>
          <w:szCs w:val="24"/>
          <w:lang w:val="en-US"/>
        </w:rPr>
        <w:t xml:space="preserve">Hepatic abscess caused by </w:t>
      </w:r>
      <w:r w:rsidRPr="00985008">
        <w:rPr>
          <w:i/>
          <w:iCs/>
          <w:sz w:val="24"/>
          <w:szCs w:val="24"/>
          <w:lang w:val="en-US"/>
        </w:rPr>
        <w:t>Entamoeba histolytica</w:t>
      </w:r>
      <w:r w:rsidRPr="00985008">
        <w:rPr>
          <w:sz w:val="24"/>
          <w:szCs w:val="24"/>
          <w:lang w:val="en-US"/>
        </w:rPr>
        <w:t xml:space="preserve">: 50 to 60 mg/kg, </w:t>
      </w:r>
      <w:r w:rsidR="00D03D1F">
        <w:rPr>
          <w:sz w:val="24"/>
          <w:szCs w:val="24"/>
          <w:lang w:val="en-US"/>
        </w:rPr>
        <w:t>during</w:t>
      </w:r>
      <w:r w:rsidRPr="00985008">
        <w:rPr>
          <w:sz w:val="24"/>
          <w:szCs w:val="24"/>
          <w:lang w:val="en-US"/>
        </w:rPr>
        <w:t xml:space="preserve"> 5 days</w:t>
      </w:r>
    </w:p>
    <w:p w14:paraId="667CDF44" w14:textId="3A4EBD43" w:rsidR="006077C6" w:rsidRPr="00985008" w:rsidRDefault="006077C6" w:rsidP="00985008">
      <w:pPr>
        <w:pStyle w:val="Paragraphedeliste"/>
        <w:numPr>
          <w:ilvl w:val="0"/>
          <w:numId w:val="33"/>
        </w:numPr>
        <w:rPr>
          <w:sz w:val="24"/>
          <w:szCs w:val="24"/>
          <w:lang w:val="en-US"/>
        </w:rPr>
      </w:pPr>
      <w:r w:rsidRPr="00985008">
        <w:rPr>
          <w:sz w:val="24"/>
          <w:szCs w:val="24"/>
          <w:lang w:val="en-US"/>
        </w:rPr>
        <w:t xml:space="preserve">Intestinal infection caused by </w:t>
      </w:r>
      <w:proofErr w:type="spellStart"/>
      <w:r w:rsidRPr="00985008">
        <w:rPr>
          <w:i/>
          <w:iCs/>
          <w:sz w:val="24"/>
          <w:szCs w:val="24"/>
          <w:lang w:val="en-US"/>
        </w:rPr>
        <w:t>Gardia</w:t>
      </w:r>
      <w:proofErr w:type="spellEnd"/>
      <w:r w:rsidRPr="00985008">
        <w:rPr>
          <w:i/>
          <w:iCs/>
          <w:sz w:val="24"/>
          <w:szCs w:val="24"/>
          <w:lang w:val="en-US"/>
        </w:rPr>
        <w:t xml:space="preserve"> lamblia</w:t>
      </w:r>
      <w:r w:rsidRPr="00985008">
        <w:rPr>
          <w:sz w:val="24"/>
          <w:szCs w:val="24"/>
          <w:lang w:val="en-US"/>
        </w:rPr>
        <w:t>: 50 to 75 mg/kg, in 1 time (repeat 1 time if necessary)</w:t>
      </w:r>
    </w:p>
    <w:p w14:paraId="092E00E2" w14:textId="77777777" w:rsidR="00BC269A" w:rsidRPr="00985008" w:rsidRDefault="00BC269A" w:rsidP="00BC269A">
      <w:pPr>
        <w:rPr>
          <w:sz w:val="24"/>
          <w:szCs w:val="24"/>
          <w:lang w:val="en-US"/>
        </w:rPr>
      </w:pPr>
      <w:r w:rsidRPr="00985008">
        <w:rPr>
          <w:sz w:val="24"/>
          <w:szCs w:val="24"/>
          <w:lang w:val="en-US"/>
        </w:rPr>
        <w:t xml:space="preserve">Administration to children under 12 years of age is not recommended. </w:t>
      </w:r>
    </w:p>
    <w:p w14:paraId="44E48AE9" w14:textId="3587546D" w:rsidR="00BC269A" w:rsidRPr="00985008" w:rsidRDefault="00BC269A" w:rsidP="00BC269A">
      <w:pPr>
        <w:rPr>
          <w:sz w:val="24"/>
          <w:szCs w:val="24"/>
          <w:lang w:val="en-US"/>
        </w:rPr>
      </w:pPr>
      <w:r w:rsidRPr="00985008">
        <w:rPr>
          <w:sz w:val="24"/>
          <w:szCs w:val="24"/>
          <w:lang w:val="en-US"/>
        </w:rPr>
        <w:t xml:space="preserve">The maximum adult dosage should not be exceeded </w:t>
      </w:r>
      <w:r w:rsidR="00D03D1F">
        <w:rPr>
          <w:sz w:val="24"/>
          <w:szCs w:val="24"/>
          <w:lang w:val="en-US"/>
        </w:rPr>
        <w:t>for a child</w:t>
      </w:r>
      <w:r w:rsidRPr="00985008">
        <w:rPr>
          <w:sz w:val="24"/>
          <w:szCs w:val="24"/>
          <w:lang w:val="en-US"/>
        </w:rPr>
        <w:t>.</w:t>
      </w:r>
    </w:p>
    <w:p w14:paraId="7AD05D17" w14:textId="042BBE33" w:rsidR="00BC269A" w:rsidRDefault="00BC269A" w:rsidP="00BC269A">
      <w:pPr>
        <w:rPr>
          <w:sz w:val="24"/>
          <w:szCs w:val="24"/>
          <w:lang w:val="en-US"/>
        </w:rPr>
      </w:pPr>
      <w:r w:rsidRPr="00985008">
        <w:rPr>
          <w:sz w:val="24"/>
          <w:szCs w:val="24"/>
          <w:lang w:val="en-US"/>
        </w:rPr>
        <w:t>The medication should be taken as a single dose each day with</w:t>
      </w:r>
      <w:r>
        <w:rPr>
          <w:sz w:val="24"/>
          <w:szCs w:val="24"/>
          <w:lang w:val="en-US"/>
        </w:rPr>
        <w:t>in</w:t>
      </w:r>
      <w:r w:rsidRPr="00985008">
        <w:rPr>
          <w:sz w:val="24"/>
          <w:szCs w:val="24"/>
          <w:lang w:val="en-US"/>
        </w:rPr>
        <w:t xml:space="preserve"> </w:t>
      </w:r>
      <w:r>
        <w:rPr>
          <w:sz w:val="24"/>
          <w:szCs w:val="24"/>
          <w:lang w:val="en-US"/>
        </w:rPr>
        <w:t xml:space="preserve">the </w:t>
      </w:r>
      <w:r w:rsidRPr="00985008">
        <w:rPr>
          <w:sz w:val="24"/>
          <w:szCs w:val="24"/>
          <w:lang w:val="en-US"/>
        </w:rPr>
        <w:t>meal.</w:t>
      </w:r>
    </w:p>
    <w:p w14:paraId="1C9571CD" w14:textId="77777777" w:rsidR="0087729D" w:rsidRDefault="0087729D" w:rsidP="00BC269A">
      <w:pPr>
        <w:rPr>
          <w:b/>
          <w:bCs/>
          <w:sz w:val="24"/>
          <w:szCs w:val="24"/>
          <w:lang w:val="en-US"/>
        </w:rPr>
      </w:pPr>
    </w:p>
    <w:p w14:paraId="4E2A31D4" w14:textId="1169A2C1" w:rsidR="00BC269A" w:rsidRPr="00985008" w:rsidRDefault="00BC269A" w:rsidP="00BC269A">
      <w:pPr>
        <w:rPr>
          <w:b/>
          <w:bCs/>
          <w:sz w:val="24"/>
          <w:szCs w:val="24"/>
          <w:lang w:val="en-US"/>
        </w:rPr>
      </w:pPr>
      <w:r w:rsidRPr="00985008">
        <w:rPr>
          <w:b/>
          <w:bCs/>
          <w:sz w:val="24"/>
          <w:szCs w:val="24"/>
          <w:lang w:val="en-US"/>
        </w:rPr>
        <w:t xml:space="preserve">Use in patients with hepatic </w:t>
      </w:r>
      <w:r>
        <w:rPr>
          <w:b/>
          <w:bCs/>
          <w:sz w:val="24"/>
          <w:szCs w:val="24"/>
          <w:lang w:val="en-US"/>
        </w:rPr>
        <w:t>failure</w:t>
      </w:r>
    </w:p>
    <w:p w14:paraId="07D09D1D" w14:textId="23BE9CA9" w:rsidR="00BC269A" w:rsidRDefault="00BC269A" w:rsidP="00BC269A">
      <w:pPr>
        <w:rPr>
          <w:sz w:val="24"/>
          <w:szCs w:val="24"/>
          <w:lang w:val="en-US"/>
        </w:rPr>
      </w:pPr>
      <w:r w:rsidRPr="00BC269A">
        <w:rPr>
          <w:sz w:val="24"/>
          <w:szCs w:val="24"/>
          <w:lang w:val="en-US"/>
        </w:rPr>
        <w:t>If you have liver failure, caution is recommended, especially if the duration of</w:t>
      </w:r>
      <w:r w:rsidR="00D03D1F">
        <w:rPr>
          <w:sz w:val="24"/>
          <w:szCs w:val="24"/>
          <w:lang w:val="en-US"/>
        </w:rPr>
        <w:t xml:space="preserve"> the</w:t>
      </w:r>
      <w:r w:rsidRPr="00BC269A">
        <w:rPr>
          <w:sz w:val="24"/>
          <w:szCs w:val="24"/>
          <w:lang w:val="en-US"/>
        </w:rPr>
        <w:t xml:space="preserve"> treatment is </w:t>
      </w:r>
      <w:r w:rsidR="00D03D1F">
        <w:rPr>
          <w:sz w:val="24"/>
          <w:szCs w:val="24"/>
          <w:lang w:val="en-US"/>
        </w:rPr>
        <w:t>longer</w:t>
      </w:r>
      <w:r w:rsidRPr="00BC269A">
        <w:rPr>
          <w:sz w:val="24"/>
          <w:szCs w:val="24"/>
          <w:lang w:val="en-US"/>
        </w:rPr>
        <w:t xml:space="preserve"> than 5 days.  Consult your doctor.</w:t>
      </w:r>
    </w:p>
    <w:p w14:paraId="00037ACF" w14:textId="77777777" w:rsidR="0087729D" w:rsidRDefault="0087729D" w:rsidP="00BC269A">
      <w:pPr>
        <w:rPr>
          <w:b/>
          <w:bCs/>
          <w:sz w:val="24"/>
          <w:szCs w:val="24"/>
          <w:lang w:val="en-US"/>
        </w:rPr>
      </w:pPr>
    </w:p>
    <w:p w14:paraId="2A7362D1" w14:textId="2C3B74FB" w:rsidR="00BC269A" w:rsidRPr="00985008" w:rsidRDefault="00BC269A" w:rsidP="00BC269A">
      <w:pPr>
        <w:rPr>
          <w:b/>
          <w:bCs/>
          <w:sz w:val="24"/>
          <w:szCs w:val="24"/>
          <w:lang w:val="en-US"/>
        </w:rPr>
      </w:pPr>
      <w:r w:rsidRPr="00985008">
        <w:rPr>
          <w:b/>
          <w:bCs/>
          <w:sz w:val="24"/>
          <w:szCs w:val="24"/>
          <w:lang w:val="en-US"/>
        </w:rPr>
        <w:t>Use in the patient with severely decreased kidney function</w:t>
      </w:r>
    </w:p>
    <w:p w14:paraId="17D03A77" w14:textId="628CC8AC" w:rsidR="00BC269A" w:rsidRDefault="00BC269A" w:rsidP="00BC269A">
      <w:pPr>
        <w:rPr>
          <w:sz w:val="24"/>
          <w:szCs w:val="24"/>
          <w:lang w:val="en-US"/>
        </w:rPr>
      </w:pPr>
      <w:r w:rsidRPr="00BC269A">
        <w:rPr>
          <w:sz w:val="24"/>
          <w:szCs w:val="24"/>
          <w:lang w:val="en-US"/>
        </w:rPr>
        <w:t xml:space="preserve">Dosage adjustment is generally not necessary in patients with impaired renal function. However, because </w:t>
      </w:r>
      <w:r w:rsidR="00D03D1F">
        <w:rPr>
          <w:sz w:val="24"/>
          <w:szCs w:val="24"/>
          <w:lang w:val="en-US"/>
        </w:rPr>
        <w:t>t</w:t>
      </w:r>
      <w:r w:rsidRPr="00BC269A">
        <w:rPr>
          <w:sz w:val="24"/>
          <w:szCs w:val="24"/>
          <w:lang w:val="en-US"/>
        </w:rPr>
        <w:t>inidazole is readily eliminated by hemodialysis, patients may require additional doses of Tinazol to compensate for this elimination.</w:t>
      </w:r>
    </w:p>
    <w:p w14:paraId="1596A26F" w14:textId="1D2C57F0" w:rsidR="00F02ED9" w:rsidRPr="008E6946" w:rsidRDefault="00BC269A" w:rsidP="008E6946">
      <w:pPr>
        <w:rPr>
          <w:sz w:val="24"/>
          <w:szCs w:val="24"/>
          <w:lang w:val="en-US"/>
        </w:rPr>
      </w:pPr>
      <w:r w:rsidRPr="00BC269A">
        <w:rPr>
          <w:sz w:val="24"/>
          <w:szCs w:val="24"/>
          <w:lang w:val="en-US"/>
        </w:rPr>
        <w:t>Your doctor will tell you how long you will need to take Tinazol. Do not stop taking Tinazol prematurely as your infection may not be cured. If there is no improvement, please see your doctor again.</w:t>
      </w:r>
    </w:p>
    <w:p w14:paraId="0F50D59B" w14:textId="77777777" w:rsidR="0087729D" w:rsidRDefault="0087729D" w:rsidP="00FE6D7C">
      <w:pPr>
        <w:rPr>
          <w:b/>
          <w:bCs/>
          <w:sz w:val="24"/>
          <w:szCs w:val="24"/>
          <w:lang w:val="en-US"/>
        </w:rPr>
      </w:pPr>
      <w:bookmarkStart w:id="5" w:name="Ann3bEffetsIndesirables"/>
    </w:p>
    <w:p w14:paraId="3289C519" w14:textId="208AFE77" w:rsidR="00FE6D7C" w:rsidRPr="00991B49" w:rsidRDefault="00FE6D7C" w:rsidP="00FE6D7C">
      <w:pPr>
        <w:rPr>
          <w:sz w:val="24"/>
          <w:szCs w:val="24"/>
          <w:lang w:val="en-US"/>
        </w:rPr>
      </w:pPr>
      <w:r w:rsidRPr="00991B49">
        <w:rPr>
          <w:b/>
          <w:bCs/>
          <w:sz w:val="24"/>
          <w:szCs w:val="24"/>
          <w:lang w:val="en-US"/>
        </w:rPr>
        <w:t>If you take more Tinazol than you should:</w:t>
      </w:r>
    </w:p>
    <w:p w14:paraId="7B7B7FFE" w14:textId="49364883" w:rsidR="00BC269A" w:rsidRPr="00BC269A" w:rsidRDefault="00BC269A" w:rsidP="00BC269A">
      <w:pPr>
        <w:rPr>
          <w:sz w:val="24"/>
          <w:szCs w:val="24"/>
          <w:lang w:val="en-US"/>
        </w:rPr>
      </w:pPr>
      <w:r w:rsidRPr="00BC269A">
        <w:rPr>
          <w:sz w:val="24"/>
          <w:szCs w:val="24"/>
          <w:lang w:val="en-US"/>
        </w:rPr>
        <w:t xml:space="preserve">If you have taken too much Tinazol, contact your doctor, pharmacist or </w:t>
      </w:r>
      <w:r w:rsidR="00D03D1F">
        <w:rPr>
          <w:sz w:val="24"/>
          <w:szCs w:val="24"/>
          <w:lang w:val="en-US"/>
        </w:rPr>
        <w:t>A</w:t>
      </w:r>
      <w:r>
        <w:rPr>
          <w:sz w:val="24"/>
          <w:szCs w:val="24"/>
          <w:lang w:val="en-US"/>
        </w:rPr>
        <w:t>nti-p</w:t>
      </w:r>
      <w:r w:rsidRPr="00BC269A">
        <w:rPr>
          <w:sz w:val="24"/>
          <w:szCs w:val="24"/>
          <w:lang w:val="en-US"/>
        </w:rPr>
        <w:t xml:space="preserve">oison </w:t>
      </w:r>
      <w:r w:rsidR="00D03D1F">
        <w:rPr>
          <w:sz w:val="24"/>
          <w:szCs w:val="24"/>
          <w:lang w:val="en-US"/>
        </w:rPr>
        <w:t>c</w:t>
      </w:r>
      <w:r w:rsidRPr="00BC269A">
        <w:rPr>
          <w:sz w:val="24"/>
          <w:szCs w:val="24"/>
          <w:lang w:val="en-US"/>
        </w:rPr>
        <w:t>ente</w:t>
      </w:r>
      <w:r>
        <w:rPr>
          <w:sz w:val="24"/>
          <w:szCs w:val="24"/>
          <w:lang w:val="en-US"/>
        </w:rPr>
        <w:t>r</w:t>
      </w:r>
      <w:r w:rsidRPr="00BC269A">
        <w:rPr>
          <w:sz w:val="24"/>
          <w:szCs w:val="24"/>
          <w:lang w:val="en-US"/>
        </w:rPr>
        <w:t xml:space="preserve"> immediately. </w:t>
      </w:r>
    </w:p>
    <w:p w14:paraId="1C2F4A74" w14:textId="608A6638" w:rsidR="00FE6D7C" w:rsidRPr="00991B49" w:rsidRDefault="00BC269A" w:rsidP="00FE6D7C">
      <w:pPr>
        <w:rPr>
          <w:sz w:val="24"/>
          <w:szCs w:val="24"/>
          <w:lang w:val="en-GB"/>
        </w:rPr>
      </w:pPr>
      <w:r w:rsidRPr="00BC269A">
        <w:rPr>
          <w:sz w:val="24"/>
          <w:szCs w:val="24"/>
          <w:lang w:val="en-US"/>
        </w:rPr>
        <w:t>If too high doses are used (= overdose), symptomatic and supportive treatment will be instituted. Gastric lavage may be helpful. Tinidazole is easily dialyzable</w:t>
      </w:r>
      <w:r w:rsidR="00FE6D7C" w:rsidRPr="00991B49">
        <w:rPr>
          <w:sz w:val="24"/>
          <w:szCs w:val="24"/>
          <w:lang w:val="en-GB"/>
        </w:rPr>
        <w:t>.</w:t>
      </w:r>
    </w:p>
    <w:p w14:paraId="6A4DE011" w14:textId="77777777" w:rsidR="0087729D" w:rsidRDefault="0087729D" w:rsidP="00A77CAC">
      <w:pPr>
        <w:rPr>
          <w:b/>
          <w:bCs/>
          <w:sz w:val="24"/>
          <w:szCs w:val="24"/>
          <w:lang w:val="en-US"/>
        </w:rPr>
      </w:pPr>
    </w:p>
    <w:p w14:paraId="6F147357" w14:textId="2B1F495B" w:rsidR="00A77CAC" w:rsidRPr="008E6946" w:rsidRDefault="00A77CAC" w:rsidP="00A77CAC">
      <w:pPr>
        <w:rPr>
          <w:b/>
          <w:bCs/>
          <w:sz w:val="24"/>
          <w:szCs w:val="24"/>
          <w:lang w:val="en-US"/>
        </w:rPr>
      </w:pPr>
      <w:r w:rsidRPr="008E6946">
        <w:rPr>
          <w:b/>
          <w:bCs/>
          <w:sz w:val="24"/>
          <w:szCs w:val="24"/>
          <w:lang w:val="en-US"/>
        </w:rPr>
        <w:t xml:space="preserve">If you forget to take </w:t>
      </w:r>
      <w:r>
        <w:rPr>
          <w:b/>
          <w:bCs/>
          <w:sz w:val="24"/>
          <w:szCs w:val="24"/>
          <w:lang w:val="en-US"/>
        </w:rPr>
        <w:t>Tinazol</w:t>
      </w:r>
    </w:p>
    <w:p w14:paraId="2F463F4D" w14:textId="5344743A" w:rsidR="008E6946" w:rsidRPr="0087729D" w:rsidRDefault="00A77CAC" w:rsidP="008E6946">
      <w:pPr>
        <w:rPr>
          <w:sz w:val="24"/>
          <w:szCs w:val="24"/>
          <w:lang w:val="en-GB"/>
        </w:rPr>
      </w:pPr>
      <w:r w:rsidRPr="00A77CAC">
        <w:rPr>
          <w:sz w:val="24"/>
          <w:szCs w:val="24"/>
          <w:lang w:val="en-GB"/>
        </w:rPr>
        <w:t>Do not take a double dose to make up for the forgot</w:t>
      </w:r>
      <w:r>
        <w:rPr>
          <w:sz w:val="24"/>
          <w:szCs w:val="24"/>
          <w:lang w:val="en-GB"/>
        </w:rPr>
        <w:t xml:space="preserve">ten </w:t>
      </w:r>
      <w:r w:rsidRPr="00A77CAC">
        <w:rPr>
          <w:sz w:val="24"/>
          <w:szCs w:val="24"/>
          <w:lang w:val="en-GB"/>
        </w:rPr>
        <w:t xml:space="preserve">dose.  Take the next dose according to the usual schedule.  </w:t>
      </w:r>
    </w:p>
    <w:p w14:paraId="4FE516DD" w14:textId="77777777" w:rsidR="0087729D" w:rsidRDefault="0087729D" w:rsidP="00A77CAC">
      <w:pPr>
        <w:rPr>
          <w:b/>
          <w:bCs/>
          <w:sz w:val="24"/>
          <w:szCs w:val="24"/>
          <w:lang w:val="en-US"/>
        </w:rPr>
      </w:pPr>
    </w:p>
    <w:p w14:paraId="62A4D537" w14:textId="4899D09E" w:rsidR="00A77CAC" w:rsidRDefault="00A77CAC" w:rsidP="00A77CAC">
      <w:pPr>
        <w:rPr>
          <w:b/>
          <w:bCs/>
          <w:sz w:val="24"/>
          <w:szCs w:val="24"/>
          <w:lang w:val="en-US"/>
        </w:rPr>
      </w:pPr>
      <w:r>
        <w:rPr>
          <w:b/>
          <w:bCs/>
          <w:sz w:val="24"/>
          <w:szCs w:val="24"/>
          <w:lang w:val="en-US"/>
        </w:rPr>
        <w:t>If you stop taking Tinazol</w:t>
      </w:r>
    </w:p>
    <w:p w14:paraId="5DE08939" w14:textId="77777777" w:rsidR="00A77CAC" w:rsidRPr="00985008" w:rsidRDefault="00A77CAC" w:rsidP="00A77CAC">
      <w:pPr>
        <w:rPr>
          <w:sz w:val="24"/>
          <w:szCs w:val="24"/>
          <w:lang w:val="en-US"/>
        </w:rPr>
      </w:pPr>
      <w:r w:rsidRPr="00985008">
        <w:rPr>
          <w:sz w:val="24"/>
          <w:szCs w:val="24"/>
          <w:lang w:val="en-US"/>
        </w:rPr>
        <w:t>Do not stop your treatment prematurely as symptoms may reappear if all bacteria and parasites are not killed.</w:t>
      </w:r>
    </w:p>
    <w:p w14:paraId="1344FB24" w14:textId="30955AA9" w:rsidR="00A77CAC" w:rsidRDefault="00A77CAC" w:rsidP="00A77CAC">
      <w:pPr>
        <w:rPr>
          <w:sz w:val="24"/>
          <w:szCs w:val="24"/>
          <w:lang w:val="en-US"/>
        </w:rPr>
      </w:pPr>
      <w:r w:rsidRPr="00985008">
        <w:rPr>
          <w:sz w:val="24"/>
          <w:szCs w:val="24"/>
          <w:lang w:val="en-US"/>
        </w:rPr>
        <w:t xml:space="preserve">Always check with your doctor if you plan to stop </w:t>
      </w:r>
      <w:r w:rsidR="00D03D1F">
        <w:rPr>
          <w:sz w:val="24"/>
          <w:szCs w:val="24"/>
          <w:lang w:val="en-US"/>
        </w:rPr>
        <w:t xml:space="preserve">the </w:t>
      </w:r>
      <w:r w:rsidRPr="00985008">
        <w:rPr>
          <w:sz w:val="24"/>
          <w:szCs w:val="24"/>
          <w:lang w:val="en-US"/>
        </w:rPr>
        <w:t>treatment.</w:t>
      </w:r>
    </w:p>
    <w:p w14:paraId="6667E21C" w14:textId="200DA27D" w:rsidR="00A77CAC" w:rsidRDefault="00A77CAC" w:rsidP="00A77CAC">
      <w:pPr>
        <w:rPr>
          <w:sz w:val="24"/>
          <w:szCs w:val="24"/>
          <w:lang w:val="en-US"/>
        </w:rPr>
      </w:pPr>
      <w:r w:rsidRPr="00A77CAC">
        <w:rPr>
          <w:sz w:val="24"/>
          <w:szCs w:val="24"/>
          <w:lang w:val="en-US"/>
        </w:rPr>
        <w:t>If you have any further questions about the</w:t>
      </w:r>
      <w:r>
        <w:rPr>
          <w:sz w:val="24"/>
          <w:szCs w:val="24"/>
          <w:lang w:val="en-US"/>
        </w:rPr>
        <w:t xml:space="preserve"> </w:t>
      </w:r>
      <w:r w:rsidRPr="00A77CAC">
        <w:rPr>
          <w:sz w:val="24"/>
          <w:szCs w:val="24"/>
          <w:lang w:val="en-US"/>
        </w:rPr>
        <w:t>use of this medicine, ask your doctor or</w:t>
      </w:r>
      <w:r>
        <w:rPr>
          <w:sz w:val="24"/>
          <w:szCs w:val="24"/>
          <w:lang w:val="en-US"/>
        </w:rPr>
        <w:t xml:space="preserve"> </w:t>
      </w:r>
      <w:r w:rsidRPr="00A77CAC">
        <w:rPr>
          <w:sz w:val="24"/>
          <w:szCs w:val="24"/>
          <w:lang w:val="en-US"/>
        </w:rPr>
        <w:t>pharmacist for advice.</w:t>
      </w:r>
    </w:p>
    <w:p w14:paraId="461F625D" w14:textId="77777777" w:rsidR="00A77CAC" w:rsidRPr="008E6946" w:rsidRDefault="00A77CAC" w:rsidP="00A77CAC">
      <w:pPr>
        <w:rPr>
          <w:sz w:val="24"/>
          <w:szCs w:val="24"/>
          <w:lang w:val="en-US"/>
        </w:rPr>
      </w:pPr>
    </w:p>
    <w:bookmarkEnd w:id="5"/>
    <w:p w14:paraId="34F73D4C" w14:textId="77777777" w:rsidR="000E6314" w:rsidRPr="000E6314" w:rsidRDefault="008E6946" w:rsidP="000E6314">
      <w:pPr>
        <w:pStyle w:val="Paragraphedeliste"/>
        <w:numPr>
          <w:ilvl w:val="0"/>
          <w:numId w:val="17"/>
        </w:numPr>
        <w:rPr>
          <w:b/>
          <w:sz w:val="24"/>
          <w:szCs w:val="24"/>
        </w:rPr>
      </w:pPr>
      <w:r>
        <w:rPr>
          <w:b/>
          <w:sz w:val="24"/>
          <w:szCs w:val="24"/>
        </w:rPr>
        <w:t>POSSIBLE SIDE EFFECTS</w:t>
      </w:r>
    </w:p>
    <w:p w14:paraId="0BF75BAA" w14:textId="77777777" w:rsidR="000E6314" w:rsidRPr="000E6314" w:rsidRDefault="000E6314" w:rsidP="000E6314">
      <w:pPr>
        <w:rPr>
          <w:b/>
          <w:sz w:val="24"/>
          <w:szCs w:val="24"/>
        </w:rPr>
      </w:pPr>
    </w:p>
    <w:p w14:paraId="2B842E13" w14:textId="65B76CE3" w:rsidR="008E6946" w:rsidRDefault="008E6946" w:rsidP="008E6946">
      <w:pPr>
        <w:rPr>
          <w:sz w:val="24"/>
          <w:szCs w:val="24"/>
          <w:lang w:val="en-US"/>
        </w:rPr>
      </w:pPr>
      <w:bookmarkStart w:id="6" w:name="Ann3b_4_EffetsIndesirables_12"/>
      <w:bookmarkStart w:id="7" w:name="Ann3bConservation"/>
      <w:bookmarkEnd w:id="6"/>
      <w:r w:rsidRPr="00D666AA">
        <w:rPr>
          <w:sz w:val="24"/>
          <w:szCs w:val="24"/>
          <w:lang w:val="en-US"/>
        </w:rPr>
        <w:t>Like all medicines Tinazol may cause side effects</w:t>
      </w:r>
      <w:r w:rsidR="00A77CAC">
        <w:rPr>
          <w:sz w:val="24"/>
          <w:szCs w:val="24"/>
          <w:lang w:val="en-US"/>
        </w:rPr>
        <w:t xml:space="preserve">, </w:t>
      </w:r>
      <w:r w:rsidR="00A77CAC" w:rsidRPr="00A77CAC">
        <w:rPr>
          <w:sz w:val="24"/>
          <w:szCs w:val="24"/>
          <w:lang w:val="en-US"/>
        </w:rPr>
        <w:t xml:space="preserve"> although not everybody gets them.</w:t>
      </w:r>
    </w:p>
    <w:p w14:paraId="57F275B9" w14:textId="0B9B20CA" w:rsidR="00A77CAC" w:rsidRDefault="00A77CAC" w:rsidP="008E6946">
      <w:pPr>
        <w:rPr>
          <w:sz w:val="24"/>
          <w:szCs w:val="24"/>
          <w:lang w:val="en-US"/>
        </w:rPr>
      </w:pPr>
    </w:p>
    <w:p w14:paraId="59458C0B" w14:textId="6F82D1E9" w:rsidR="00A77CAC" w:rsidRDefault="00A77CAC" w:rsidP="008E6946">
      <w:pPr>
        <w:rPr>
          <w:sz w:val="24"/>
          <w:szCs w:val="24"/>
          <w:lang w:val="en-US"/>
        </w:rPr>
      </w:pPr>
      <w:r w:rsidRPr="00A77CAC">
        <w:rPr>
          <w:sz w:val="24"/>
          <w:szCs w:val="24"/>
          <w:lang w:val="en-US"/>
        </w:rPr>
        <w:t>In rare cases, this medicine can cause a serious and potentially fatal allergic reaction (anaphylactic shock).  If you experience rapid onset of difficulty breathing, swelling of the face and throat, or general malaise (shock), contact a doctor immediately.</w:t>
      </w:r>
    </w:p>
    <w:p w14:paraId="08BBDB13" w14:textId="29D00C18" w:rsidR="005C15E7" w:rsidRDefault="005C15E7" w:rsidP="008E6946">
      <w:pPr>
        <w:rPr>
          <w:sz w:val="24"/>
          <w:szCs w:val="24"/>
          <w:lang w:val="en-US"/>
        </w:rPr>
      </w:pPr>
    </w:p>
    <w:p w14:paraId="4EB4605E" w14:textId="77777777" w:rsidR="005C15E7" w:rsidRPr="005C15E7" w:rsidRDefault="005C15E7" w:rsidP="005C15E7">
      <w:pPr>
        <w:rPr>
          <w:sz w:val="24"/>
          <w:szCs w:val="24"/>
          <w:lang w:val="en-US"/>
        </w:rPr>
      </w:pPr>
      <w:r w:rsidRPr="00985008">
        <w:rPr>
          <w:i/>
          <w:iCs/>
          <w:sz w:val="24"/>
          <w:szCs w:val="24"/>
          <w:lang w:val="en-US"/>
        </w:rPr>
        <w:t>Common side effects</w:t>
      </w:r>
      <w:r w:rsidRPr="005C15E7">
        <w:rPr>
          <w:sz w:val="24"/>
          <w:szCs w:val="24"/>
          <w:lang w:val="en-US"/>
        </w:rPr>
        <w:t xml:space="preserve"> (may affect up to 1 in 10 patients)</w:t>
      </w:r>
    </w:p>
    <w:p w14:paraId="78E1E484" w14:textId="4A929FC7" w:rsidR="005C15E7" w:rsidRPr="00985008" w:rsidRDefault="005C15E7" w:rsidP="00985008">
      <w:pPr>
        <w:pStyle w:val="Paragraphedeliste"/>
        <w:numPr>
          <w:ilvl w:val="0"/>
          <w:numId w:val="33"/>
        </w:numPr>
        <w:rPr>
          <w:sz w:val="24"/>
          <w:szCs w:val="24"/>
          <w:lang w:val="en-US"/>
        </w:rPr>
      </w:pPr>
      <w:r w:rsidRPr="00985008">
        <w:rPr>
          <w:sz w:val="24"/>
          <w:szCs w:val="24"/>
          <w:lang w:val="en-US"/>
        </w:rPr>
        <w:t>Decreased appetite</w:t>
      </w:r>
    </w:p>
    <w:p w14:paraId="0D088B26" w14:textId="3938E801" w:rsidR="005C15E7" w:rsidRPr="00985008" w:rsidRDefault="005C15E7" w:rsidP="00985008">
      <w:pPr>
        <w:pStyle w:val="Paragraphedeliste"/>
        <w:numPr>
          <w:ilvl w:val="0"/>
          <w:numId w:val="33"/>
        </w:numPr>
        <w:rPr>
          <w:sz w:val="24"/>
          <w:szCs w:val="24"/>
          <w:lang w:val="en-US"/>
        </w:rPr>
      </w:pPr>
      <w:r w:rsidRPr="00985008">
        <w:rPr>
          <w:sz w:val="24"/>
          <w:szCs w:val="24"/>
          <w:lang w:val="en-US"/>
        </w:rPr>
        <w:t>Headaches</w:t>
      </w:r>
    </w:p>
    <w:p w14:paraId="1BCEF990" w14:textId="3B93AB73" w:rsidR="005C15E7" w:rsidRPr="00985008" w:rsidRDefault="005C15E7" w:rsidP="00985008">
      <w:pPr>
        <w:pStyle w:val="Paragraphedeliste"/>
        <w:numPr>
          <w:ilvl w:val="0"/>
          <w:numId w:val="33"/>
        </w:numPr>
        <w:rPr>
          <w:sz w:val="24"/>
          <w:szCs w:val="24"/>
          <w:lang w:val="en-US"/>
        </w:rPr>
      </w:pPr>
      <w:r w:rsidRPr="00985008">
        <w:rPr>
          <w:sz w:val="24"/>
          <w:szCs w:val="24"/>
          <w:lang w:val="en-US"/>
        </w:rPr>
        <w:t>Vertigo</w:t>
      </w:r>
    </w:p>
    <w:p w14:paraId="6E48CB19" w14:textId="784C35E8" w:rsidR="005C15E7" w:rsidRPr="00985008" w:rsidRDefault="005C15E7" w:rsidP="00985008">
      <w:pPr>
        <w:pStyle w:val="Paragraphedeliste"/>
        <w:numPr>
          <w:ilvl w:val="0"/>
          <w:numId w:val="33"/>
        </w:numPr>
        <w:rPr>
          <w:sz w:val="24"/>
          <w:szCs w:val="24"/>
          <w:lang w:val="en-US"/>
        </w:rPr>
      </w:pPr>
      <w:r w:rsidRPr="00985008">
        <w:rPr>
          <w:sz w:val="24"/>
          <w:szCs w:val="24"/>
          <w:lang w:val="en-US"/>
        </w:rPr>
        <w:t xml:space="preserve">Vomiting, </w:t>
      </w:r>
      <w:proofErr w:type="spellStart"/>
      <w:r w:rsidRPr="00985008">
        <w:rPr>
          <w:sz w:val="24"/>
          <w:szCs w:val="24"/>
          <w:lang w:val="en-US"/>
        </w:rPr>
        <w:t>diarrhoea</w:t>
      </w:r>
      <w:proofErr w:type="spellEnd"/>
      <w:r w:rsidRPr="00985008">
        <w:rPr>
          <w:sz w:val="24"/>
          <w:szCs w:val="24"/>
          <w:lang w:val="en-US"/>
        </w:rPr>
        <w:t>, nausea, abdominal pain</w:t>
      </w:r>
    </w:p>
    <w:p w14:paraId="2D6CC44B" w14:textId="00D50ACC" w:rsidR="005C15E7" w:rsidRPr="00985008" w:rsidRDefault="005C15E7" w:rsidP="00985008">
      <w:pPr>
        <w:pStyle w:val="Paragraphedeliste"/>
        <w:numPr>
          <w:ilvl w:val="0"/>
          <w:numId w:val="33"/>
        </w:numPr>
        <w:rPr>
          <w:sz w:val="24"/>
          <w:szCs w:val="24"/>
          <w:lang w:val="en-US"/>
        </w:rPr>
      </w:pPr>
      <w:r w:rsidRPr="00985008">
        <w:rPr>
          <w:sz w:val="24"/>
          <w:szCs w:val="24"/>
          <w:lang w:val="en-US"/>
        </w:rPr>
        <w:t>Inflammation of the skin of  allergic origin, itching.</w:t>
      </w:r>
    </w:p>
    <w:p w14:paraId="243FEEAA" w14:textId="43B3ACF9" w:rsidR="005C15E7" w:rsidRDefault="005C15E7" w:rsidP="005C15E7">
      <w:pPr>
        <w:rPr>
          <w:sz w:val="24"/>
          <w:szCs w:val="24"/>
          <w:lang w:val="en-US"/>
        </w:rPr>
      </w:pPr>
    </w:p>
    <w:p w14:paraId="7515D6C2" w14:textId="77777777" w:rsidR="00E238A2" w:rsidRPr="00E238A2" w:rsidRDefault="00E238A2" w:rsidP="00E238A2">
      <w:pPr>
        <w:rPr>
          <w:sz w:val="24"/>
          <w:szCs w:val="24"/>
          <w:lang w:val="en-US"/>
        </w:rPr>
      </w:pPr>
      <w:r w:rsidRPr="00985008">
        <w:rPr>
          <w:i/>
          <w:iCs/>
          <w:sz w:val="24"/>
          <w:szCs w:val="24"/>
          <w:lang w:val="en-US"/>
        </w:rPr>
        <w:t>Very rare adverse events</w:t>
      </w:r>
      <w:r w:rsidRPr="00E238A2">
        <w:rPr>
          <w:sz w:val="24"/>
          <w:szCs w:val="24"/>
          <w:lang w:val="en-US"/>
        </w:rPr>
        <w:t xml:space="preserve"> (may affect up to 1 in 10,000 patients)</w:t>
      </w:r>
    </w:p>
    <w:p w14:paraId="5EFFB5A8" w14:textId="1D7B8B15" w:rsidR="005C15E7" w:rsidRPr="00985008" w:rsidRDefault="00E238A2" w:rsidP="00985008">
      <w:pPr>
        <w:pStyle w:val="Paragraphedeliste"/>
        <w:numPr>
          <w:ilvl w:val="0"/>
          <w:numId w:val="35"/>
        </w:numPr>
        <w:rPr>
          <w:sz w:val="24"/>
          <w:szCs w:val="24"/>
          <w:lang w:val="en-US"/>
        </w:rPr>
      </w:pPr>
      <w:r w:rsidRPr="00985008">
        <w:rPr>
          <w:sz w:val="24"/>
          <w:szCs w:val="24"/>
          <w:lang w:val="en-US"/>
        </w:rPr>
        <w:lastRenderedPageBreak/>
        <w:t>Severe skin reactions (such as erythema multiforme, Stevens-Johnson syndrome, epidermal necrolysis)</w:t>
      </w:r>
    </w:p>
    <w:p w14:paraId="73DA456F" w14:textId="17A6A2BF" w:rsidR="00E238A2" w:rsidRDefault="00E238A2" w:rsidP="00E238A2">
      <w:pPr>
        <w:rPr>
          <w:sz w:val="24"/>
          <w:szCs w:val="24"/>
          <w:lang w:val="en-US"/>
        </w:rPr>
      </w:pPr>
    </w:p>
    <w:p w14:paraId="5CFEBF3A" w14:textId="77777777" w:rsidR="00E238A2" w:rsidRPr="00E238A2" w:rsidRDefault="00E238A2" w:rsidP="00E238A2">
      <w:pPr>
        <w:rPr>
          <w:sz w:val="24"/>
          <w:szCs w:val="24"/>
          <w:lang w:val="en-US"/>
        </w:rPr>
      </w:pPr>
      <w:r w:rsidRPr="00985008">
        <w:rPr>
          <w:i/>
          <w:iCs/>
          <w:sz w:val="24"/>
          <w:szCs w:val="24"/>
          <w:lang w:val="en-US"/>
        </w:rPr>
        <w:t>Adverse events of undetermined frequency</w:t>
      </w:r>
      <w:r w:rsidRPr="00E238A2">
        <w:rPr>
          <w:sz w:val="24"/>
          <w:szCs w:val="24"/>
          <w:lang w:val="en-US"/>
        </w:rPr>
        <w:t xml:space="preserve"> (cannot be estimated based on available data)</w:t>
      </w:r>
    </w:p>
    <w:p w14:paraId="33FB02BE" w14:textId="693753B9" w:rsidR="00E238A2" w:rsidRPr="00985008" w:rsidRDefault="00E238A2" w:rsidP="00985008">
      <w:pPr>
        <w:pStyle w:val="Paragraphedeliste"/>
        <w:numPr>
          <w:ilvl w:val="0"/>
          <w:numId w:val="35"/>
        </w:numPr>
        <w:rPr>
          <w:sz w:val="24"/>
          <w:szCs w:val="24"/>
          <w:lang w:val="en-US"/>
        </w:rPr>
      </w:pPr>
      <w:r w:rsidRPr="00985008">
        <w:rPr>
          <w:sz w:val="24"/>
          <w:szCs w:val="24"/>
          <w:lang w:val="en-US"/>
        </w:rPr>
        <w:t>Decrease in the number of white blood cells (leukopenia)</w:t>
      </w:r>
    </w:p>
    <w:p w14:paraId="3FA4F15D" w14:textId="430DD093" w:rsidR="00E238A2" w:rsidRPr="00985008" w:rsidRDefault="00E238A2" w:rsidP="00985008">
      <w:pPr>
        <w:pStyle w:val="Paragraphedeliste"/>
        <w:numPr>
          <w:ilvl w:val="0"/>
          <w:numId w:val="35"/>
        </w:numPr>
        <w:rPr>
          <w:sz w:val="24"/>
          <w:szCs w:val="24"/>
          <w:lang w:val="en-US"/>
        </w:rPr>
      </w:pPr>
      <w:r w:rsidRPr="00985008">
        <w:rPr>
          <w:sz w:val="24"/>
          <w:szCs w:val="24"/>
          <w:lang w:val="en-US"/>
        </w:rPr>
        <w:t>Severe allergic-type reactions, drug allergies</w:t>
      </w:r>
    </w:p>
    <w:p w14:paraId="35CC5B6C" w14:textId="247BB5AF" w:rsidR="00E238A2" w:rsidRPr="00985008" w:rsidRDefault="00E238A2" w:rsidP="00985008">
      <w:pPr>
        <w:pStyle w:val="Paragraphedeliste"/>
        <w:numPr>
          <w:ilvl w:val="0"/>
          <w:numId w:val="35"/>
        </w:numPr>
        <w:rPr>
          <w:sz w:val="24"/>
          <w:szCs w:val="24"/>
          <w:lang w:val="en-US"/>
        </w:rPr>
      </w:pPr>
      <w:r w:rsidRPr="00985008">
        <w:rPr>
          <w:sz w:val="24"/>
          <w:szCs w:val="24"/>
          <w:lang w:val="en-US"/>
        </w:rPr>
        <w:t>Convulsions, peripheral nervous system disorder, tingling (paresthesia), sensitivity deficit (hypoesthesia), sensory disturbances, coordination disorder (ataxia), dizziness, taste alteration (dysgeusia)</w:t>
      </w:r>
    </w:p>
    <w:p w14:paraId="7BDC0184" w14:textId="54B06E7C" w:rsidR="00E238A2" w:rsidRPr="00985008" w:rsidRDefault="00E238A2" w:rsidP="00985008">
      <w:pPr>
        <w:pStyle w:val="Paragraphedeliste"/>
        <w:numPr>
          <w:ilvl w:val="0"/>
          <w:numId w:val="36"/>
        </w:numPr>
        <w:rPr>
          <w:sz w:val="24"/>
          <w:szCs w:val="24"/>
          <w:lang w:val="en-US"/>
        </w:rPr>
      </w:pPr>
      <w:r w:rsidRPr="00985008">
        <w:rPr>
          <w:sz w:val="24"/>
          <w:szCs w:val="24"/>
          <w:lang w:val="en-US"/>
        </w:rPr>
        <w:t>Hot flashes</w:t>
      </w:r>
    </w:p>
    <w:p w14:paraId="42332980" w14:textId="0E1F9A07" w:rsidR="00E238A2" w:rsidRPr="00985008" w:rsidRDefault="00E238A2" w:rsidP="00985008">
      <w:pPr>
        <w:pStyle w:val="Paragraphedeliste"/>
        <w:numPr>
          <w:ilvl w:val="0"/>
          <w:numId w:val="36"/>
        </w:numPr>
        <w:rPr>
          <w:sz w:val="24"/>
          <w:szCs w:val="24"/>
          <w:lang w:val="en-US"/>
        </w:rPr>
      </w:pPr>
      <w:r w:rsidRPr="00985008">
        <w:rPr>
          <w:sz w:val="24"/>
          <w:szCs w:val="24"/>
          <w:lang w:val="en-US"/>
        </w:rPr>
        <w:t xml:space="preserve">Inflammation of the tongue, inflammation of the mouth, </w:t>
      </w:r>
      <w:proofErr w:type="spellStart"/>
      <w:r w:rsidRPr="00985008">
        <w:rPr>
          <w:sz w:val="24"/>
          <w:szCs w:val="24"/>
          <w:lang w:val="en-US"/>
        </w:rPr>
        <w:t>discolouration</w:t>
      </w:r>
      <w:proofErr w:type="spellEnd"/>
      <w:r w:rsidRPr="00985008">
        <w:rPr>
          <w:sz w:val="24"/>
          <w:szCs w:val="24"/>
          <w:lang w:val="en-US"/>
        </w:rPr>
        <w:t xml:space="preserve"> of the tongue</w:t>
      </w:r>
    </w:p>
    <w:p w14:paraId="3FCBF9C7" w14:textId="1DD3FC71" w:rsidR="00E238A2" w:rsidRPr="00985008" w:rsidRDefault="00E238A2" w:rsidP="00985008">
      <w:pPr>
        <w:pStyle w:val="Paragraphedeliste"/>
        <w:numPr>
          <w:ilvl w:val="0"/>
          <w:numId w:val="36"/>
        </w:numPr>
        <w:rPr>
          <w:sz w:val="24"/>
          <w:szCs w:val="24"/>
          <w:lang w:val="en-US"/>
        </w:rPr>
      </w:pPr>
      <w:r w:rsidRPr="00985008">
        <w:rPr>
          <w:sz w:val="24"/>
          <w:szCs w:val="24"/>
          <w:lang w:val="en-US"/>
        </w:rPr>
        <w:t>Angioedema, urticaria</w:t>
      </w:r>
    </w:p>
    <w:p w14:paraId="0F3A1ED0" w14:textId="38E1FFF7" w:rsidR="00E238A2" w:rsidRPr="00985008" w:rsidRDefault="00E238A2" w:rsidP="00985008">
      <w:pPr>
        <w:pStyle w:val="Paragraphedeliste"/>
        <w:numPr>
          <w:ilvl w:val="0"/>
          <w:numId w:val="36"/>
        </w:numPr>
        <w:rPr>
          <w:sz w:val="24"/>
          <w:szCs w:val="24"/>
          <w:lang w:val="en-US"/>
        </w:rPr>
      </w:pPr>
      <w:r w:rsidRPr="00985008">
        <w:rPr>
          <w:sz w:val="24"/>
          <w:szCs w:val="24"/>
          <w:lang w:val="en-US"/>
        </w:rPr>
        <w:t>Excessive staining of the urine (chromaturia)</w:t>
      </w:r>
    </w:p>
    <w:p w14:paraId="43BCCB08" w14:textId="1C9021A5" w:rsidR="00E238A2" w:rsidRPr="00985008" w:rsidRDefault="00E238A2" w:rsidP="00985008">
      <w:pPr>
        <w:pStyle w:val="Paragraphedeliste"/>
        <w:numPr>
          <w:ilvl w:val="0"/>
          <w:numId w:val="36"/>
        </w:numPr>
        <w:rPr>
          <w:sz w:val="24"/>
          <w:szCs w:val="24"/>
          <w:lang w:val="en-US"/>
        </w:rPr>
      </w:pPr>
      <w:r w:rsidRPr="00985008">
        <w:rPr>
          <w:sz w:val="24"/>
          <w:szCs w:val="24"/>
          <w:lang w:val="en-US"/>
        </w:rPr>
        <w:t>Fever, fatigue</w:t>
      </w:r>
    </w:p>
    <w:p w14:paraId="3CC5D7F6" w14:textId="29E50340" w:rsidR="00E238A2" w:rsidRPr="00985008" w:rsidRDefault="00E238A2" w:rsidP="00985008">
      <w:pPr>
        <w:pStyle w:val="Paragraphedeliste"/>
        <w:numPr>
          <w:ilvl w:val="0"/>
          <w:numId w:val="36"/>
        </w:numPr>
        <w:rPr>
          <w:sz w:val="24"/>
          <w:szCs w:val="24"/>
          <w:lang w:val="en-US"/>
        </w:rPr>
      </w:pPr>
      <w:r w:rsidRPr="00985008">
        <w:rPr>
          <w:sz w:val="24"/>
          <w:szCs w:val="24"/>
          <w:lang w:val="en-US"/>
        </w:rPr>
        <w:t>Blood tests: modifications of clinical biology tests</w:t>
      </w:r>
    </w:p>
    <w:p w14:paraId="0CFABAFB" w14:textId="77777777" w:rsidR="00E238A2" w:rsidRPr="00E238A2" w:rsidRDefault="00E238A2" w:rsidP="00E238A2">
      <w:pPr>
        <w:rPr>
          <w:sz w:val="24"/>
          <w:szCs w:val="24"/>
          <w:lang w:val="en-US"/>
        </w:rPr>
      </w:pPr>
    </w:p>
    <w:p w14:paraId="6EBE30C2" w14:textId="09E3F505" w:rsidR="00E238A2" w:rsidRPr="00D666AA" w:rsidRDefault="00E238A2" w:rsidP="00E238A2">
      <w:pPr>
        <w:rPr>
          <w:sz w:val="24"/>
          <w:szCs w:val="24"/>
          <w:lang w:val="en-US"/>
        </w:rPr>
      </w:pPr>
      <w:r w:rsidRPr="00E238A2">
        <w:rPr>
          <w:sz w:val="24"/>
          <w:szCs w:val="24"/>
          <w:lang w:val="en-US"/>
        </w:rPr>
        <w:t xml:space="preserve">During treatment with Tinazol, you may develop an additional vaginal infection due to </w:t>
      </w:r>
      <w:r w:rsidRPr="00985008">
        <w:rPr>
          <w:i/>
          <w:iCs/>
          <w:sz w:val="24"/>
          <w:szCs w:val="24"/>
          <w:lang w:val="en-US"/>
        </w:rPr>
        <w:t>Candida albicans</w:t>
      </w:r>
      <w:r w:rsidRPr="00E238A2">
        <w:rPr>
          <w:sz w:val="24"/>
          <w:szCs w:val="24"/>
          <w:lang w:val="en-US"/>
        </w:rPr>
        <w:t>.</w:t>
      </w:r>
    </w:p>
    <w:p w14:paraId="6FF9F5F1" w14:textId="77777777" w:rsidR="0087729D" w:rsidRDefault="0087729D" w:rsidP="00E238A2">
      <w:pPr>
        <w:rPr>
          <w:b/>
          <w:bCs/>
          <w:sz w:val="24"/>
          <w:szCs w:val="24"/>
          <w:lang w:val="en-US"/>
        </w:rPr>
      </w:pPr>
    </w:p>
    <w:p w14:paraId="1EF7DB11" w14:textId="23B19DA8" w:rsidR="00B5362B" w:rsidRDefault="00E238A2" w:rsidP="00E238A2">
      <w:pPr>
        <w:rPr>
          <w:b/>
          <w:bCs/>
          <w:sz w:val="24"/>
          <w:szCs w:val="24"/>
          <w:lang w:val="en-US"/>
        </w:rPr>
      </w:pPr>
      <w:r w:rsidRPr="00985008">
        <w:rPr>
          <w:b/>
          <w:bCs/>
          <w:sz w:val="24"/>
          <w:szCs w:val="24"/>
          <w:lang w:val="en-US"/>
        </w:rPr>
        <w:t>Reporting of side effects</w:t>
      </w:r>
    </w:p>
    <w:p w14:paraId="0FDBE57F" w14:textId="68280DBF" w:rsidR="00E238A2" w:rsidRDefault="00E238A2" w:rsidP="00E238A2">
      <w:pPr>
        <w:rPr>
          <w:sz w:val="24"/>
          <w:szCs w:val="24"/>
          <w:lang w:val="en-US"/>
        </w:rPr>
      </w:pPr>
      <w:r w:rsidRPr="00985008">
        <w:rPr>
          <w:sz w:val="24"/>
          <w:szCs w:val="24"/>
          <w:lang w:val="en-US"/>
        </w:rPr>
        <w:t>If you get any side effects, talk to your doctor or pharmacist. This includes any possible side</w:t>
      </w:r>
      <w:r w:rsidR="00B5362B">
        <w:rPr>
          <w:sz w:val="24"/>
          <w:szCs w:val="24"/>
          <w:lang w:val="en-US"/>
        </w:rPr>
        <w:t xml:space="preserve"> </w:t>
      </w:r>
      <w:r w:rsidRPr="00985008">
        <w:rPr>
          <w:sz w:val="24"/>
          <w:szCs w:val="24"/>
          <w:lang w:val="en-US"/>
        </w:rPr>
        <w:t>effects not listed in this leaflet. You can also report side effects directly via</w:t>
      </w:r>
      <w:r>
        <w:rPr>
          <w:sz w:val="24"/>
          <w:szCs w:val="24"/>
          <w:lang w:val="en-US"/>
        </w:rPr>
        <w:t xml:space="preserve"> </w:t>
      </w:r>
      <w:r w:rsidRPr="00E238A2">
        <w:rPr>
          <w:sz w:val="24"/>
          <w:szCs w:val="24"/>
          <w:lang w:val="en-US"/>
        </w:rPr>
        <w:t>the national reporting system</w:t>
      </w:r>
      <w:r>
        <w:rPr>
          <w:sz w:val="24"/>
          <w:szCs w:val="24"/>
          <w:lang w:val="en-US"/>
        </w:rPr>
        <w:t>.</w:t>
      </w:r>
    </w:p>
    <w:p w14:paraId="4C3A2AC6" w14:textId="6E87DC5F" w:rsidR="00E238A2" w:rsidRDefault="00E238A2" w:rsidP="00E238A2">
      <w:pPr>
        <w:rPr>
          <w:sz w:val="24"/>
          <w:szCs w:val="24"/>
          <w:lang w:val="en-US"/>
        </w:rPr>
      </w:pPr>
    </w:p>
    <w:p w14:paraId="6D1E1EAC" w14:textId="5297C6C7" w:rsidR="00E238A2" w:rsidRDefault="00E238A2" w:rsidP="00E238A2">
      <w:pPr>
        <w:rPr>
          <w:sz w:val="24"/>
          <w:szCs w:val="24"/>
          <w:lang w:val="en-US"/>
        </w:rPr>
      </w:pPr>
      <w:r w:rsidRPr="00E238A2">
        <w:rPr>
          <w:sz w:val="24"/>
          <w:szCs w:val="24"/>
          <w:lang w:val="en-US"/>
        </w:rPr>
        <w:t xml:space="preserve">By reporting side </w:t>
      </w:r>
      <w:proofErr w:type="spellStart"/>
      <w:r w:rsidRPr="00E238A2">
        <w:rPr>
          <w:sz w:val="24"/>
          <w:szCs w:val="24"/>
          <w:lang w:val="en-US"/>
        </w:rPr>
        <w:t>effects you</w:t>
      </w:r>
      <w:proofErr w:type="spellEnd"/>
      <w:r w:rsidRPr="00E238A2">
        <w:rPr>
          <w:sz w:val="24"/>
          <w:szCs w:val="24"/>
          <w:lang w:val="en-US"/>
        </w:rPr>
        <w:t xml:space="preserve"> can help</w:t>
      </w:r>
      <w:r>
        <w:rPr>
          <w:sz w:val="24"/>
          <w:szCs w:val="24"/>
          <w:lang w:val="en-US"/>
        </w:rPr>
        <w:t xml:space="preserve"> </w:t>
      </w:r>
      <w:r w:rsidRPr="00E238A2">
        <w:rPr>
          <w:sz w:val="24"/>
          <w:szCs w:val="24"/>
          <w:lang w:val="en-US"/>
        </w:rPr>
        <w:t>provide more information on the safety of this</w:t>
      </w:r>
      <w:r>
        <w:rPr>
          <w:sz w:val="24"/>
          <w:szCs w:val="24"/>
          <w:lang w:val="en-US"/>
        </w:rPr>
        <w:t xml:space="preserve"> </w:t>
      </w:r>
      <w:r w:rsidRPr="00E238A2">
        <w:rPr>
          <w:sz w:val="24"/>
          <w:szCs w:val="24"/>
          <w:lang w:val="en-US"/>
        </w:rPr>
        <w:t>medicine.</w:t>
      </w:r>
    </w:p>
    <w:p w14:paraId="790F6A56" w14:textId="5F6F6239" w:rsidR="00E238A2" w:rsidRDefault="00E238A2" w:rsidP="00E238A2">
      <w:pPr>
        <w:rPr>
          <w:sz w:val="24"/>
          <w:szCs w:val="24"/>
          <w:lang w:val="en-US"/>
        </w:rPr>
      </w:pPr>
    </w:p>
    <w:p w14:paraId="71C43D48" w14:textId="77777777" w:rsidR="000E6314" w:rsidRPr="000E6314" w:rsidRDefault="00C45475" w:rsidP="000E6314">
      <w:pPr>
        <w:pStyle w:val="Paragraphedeliste"/>
        <w:numPr>
          <w:ilvl w:val="0"/>
          <w:numId w:val="17"/>
        </w:numPr>
        <w:rPr>
          <w:b/>
          <w:sz w:val="24"/>
          <w:szCs w:val="24"/>
        </w:rPr>
      </w:pPr>
      <w:r>
        <w:rPr>
          <w:b/>
          <w:sz w:val="24"/>
          <w:szCs w:val="24"/>
        </w:rPr>
        <w:t>HOW TO STORE</w:t>
      </w:r>
      <w:r w:rsidR="008021E4" w:rsidRPr="008021E4">
        <w:rPr>
          <w:b/>
          <w:sz w:val="24"/>
          <w:szCs w:val="24"/>
        </w:rPr>
        <w:t xml:space="preserve"> T</w:t>
      </w:r>
      <w:r w:rsidR="00536A96">
        <w:rPr>
          <w:b/>
          <w:sz w:val="24"/>
          <w:szCs w:val="24"/>
        </w:rPr>
        <w:t>INAZOL</w:t>
      </w:r>
      <w:r w:rsidR="008021E4" w:rsidRPr="008021E4">
        <w:rPr>
          <w:b/>
          <w:sz w:val="24"/>
          <w:szCs w:val="24"/>
        </w:rPr>
        <w:t xml:space="preserve"> </w:t>
      </w:r>
      <w:bookmarkEnd w:id="7"/>
    </w:p>
    <w:p w14:paraId="106FF310" w14:textId="77777777" w:rsidR="000E6314" w:rsidRPr="000E6314" w:rsidRDefault="000E6314" w:rsidP="000E6314">
      <w:pPr>
        <w:rPr>
          <w:b/>
          <w:sz w:val="24"/>
          <w:szCs w:val="24"/>
        </w:rPr>
      </w:pPr>
    </w:p>
    <w:p w14:paraId="31CC62B0" w14:textId="279950B3" w:rsidR="00C45475" w:rsidRDefault="00C45475" w:rsidP="00C45475">
      <w:pPr>
        <w:rPr>
          <w:sz w:val="24"/>
          <w:szCs w:val="24"/>
          <w:lang w:val="en-GB"/>
        </w:rPr>
      </w:pPr>
      <w:bookmarkStart w:id="8" w:name="Ann3bInfoSupp"/>
      <w:r w:rsidRPr="00C45475">
        <w:rPr>
          <w:sz w:val="24"/>
          <w:szCs w:val="24"/>
          <w:lang w:val="en-GB"/>
        </w:rPr>
        <w:t xml:space="preserve">Keep out of the </w:t>
      </w:r>
      <w:r w:rsidR="00727258">
        <w:rPr>
          <w:sz w:val="24"/>
          <w:szCs w:val="24"/>
          <w:lang w:val="en-GB"/>
        </w:rPr>
        <w:t>sight and reach</w:t>
      </w:r>
      <w:r w:rsidRPr="00C45475">
        <w:rPr>
          <w:sz w:val="24"/>
          <w:szCs w:val="24"/>
          <w:lang w:val="en-GB"/>
        </w:rPr>
        <w:t xml:space="preserve"> of children</w:t>
      </w:r>
    </w:p>
    <w:p w14:paraId="46E8387C" w14:textId="55CBCDA1" w:rsidR="00580C26" w:rsidRPr="00C45475" w:rsidRDefault="00580C26" w:rsidP="00C45475">
      <w:pPr>
        <w:rPr>
          <w:sz w:val="24"/>
          <w:szCs w:val="24"/>
          <w:lang w:val="en-GB"/>
        </w:rPr>
      </w:pPr>
      <w:r w:rsidRPr="00C45475">
        <w:rPr>
          <w:sz w:val="24"/>
          <w:szCs w:val="24"/>
          <w:lang w:val="en-US"/>
        </w:rPr>
        <w:t>Do not store above 30 °C.</w:t>
      </w:r>
    </w:p>
    <w:p w14:paraId="08F2C46B" w14:textId="3FB9B9A5" w:rsidR="00C45475" w:rsidRPr="00C45475" w:rsidRDefault="00C45475" w:rsidP="00C45475">
      <w:pPr>
        <w:rPr>
          <w:sz w:val="24"/>
          <w:szCs w:val="24"/>
          <w:lang w:val="en-US"/>
        </w:rPr>
      </w:pPr>
      <w:r>
        <w:rPr>
          <w:sz w:val="24"/>
          <w:szCs w:val="24"/>
          <w:lang w:val="en-GB"/>
        </w:rPr>
        <w:t xml:space="preserve">Do not take Tinazol </w:t>
      </w:r>
      <w:r w:rsidRPr="00C45475">
        <w:rPr>
          <w:sz w:val="24"/>
          <w:szCs w:val="24"/>
          <w:lang w:val="en-GB"/>
        </w:rPr>
        <w:t xml:space="preserve">after the expiry date stated on the pack. The expiry date refers to the last day of that month. </w:t>
      </w:r>
    </w:p>
    <w:p w14:paraId="6466057A" w14:textId="77777777" w:rsidR="00C45475" w:rsidRPr="00C45475" w:rsidRDefault="00C45475" w:rsidP="00C45475">
      <w:pPr>
        <w:rPr>
          <w:sz w:val="24"/>
          <w:szCs w:val="24"/>
          <w:lang w:val="en-GB"/>
        </w:rPr>
      </w:pPr>
      <w:r w:rsidRPr="00C45475">
        <w:rPr>
          <w:sz w:val="24"/>
          <w:szCs w:val="24"/>
          <w:lang w:val="en-GB"/>
        </w:rPr>
        <w:t>Medicines should not be disposed of via waste water or household waste. Ask your pharmacist how to dispose of medicines no longer required. These measures will help to protect the environment.</w:t>
      </w:r>
    </w:p>
    <w:p w14:paraId="38ECF389" w14:textId="77777777" w:rsidR="000E6314" w:rsidRPr="00C45475" w:rsidRDefault="000E6314" w:rsidP="000E6314">
      <w:pPr>
        <w:rPr>
          <w:sz w:val="24"/>
          <w:szCs w:val="24"/>
          <w:lang w:val="en-US"/>
        </w:rPr>
      </w:pPr>
    </w:p>
    <w:p w14:paraId="75479CEB" w14:textId="77777777" w:rsidR="00C45475" w:rsidRPr="00C45475" w:rsidRDefault="008021E4" w:rsidP="00C45475">
      <w:pPr>
        <w:numPr>
          <w:ilvl w:val="12"/>
          <w:numId w:val="0"/>
        </w:numPr>
        <w:ind w:right="-2"/>
        <w:rPr>
          <w:b/>
          <w:lang w:val="en-US"/>
        </w:rPr>
      </w:pPr>
      <w:r w:rsidRPr="00C45475">
        <w:rPr>
          <w:b/>
          <w:sz w:val="24"/>
          <w:szCs w:val="24"/>
          <w:lang w:val="en-US"/>
        </w:rPr>
        <w:t>6</w:t>
      </w:r>
      <w:r w:rsidR="00C45475" w:rsidRPr="00C45475">
        <w:rPr>
          <w:b/>
          <w:sz w:val="24"/>
          <w:szCs w:val="24"/>
          <w:lang w:val="en-US"/>
        </w:rPr>
        <w:t xml:space="preserve">. </w:t>
      </w:r>
      <w:bookmarkEnd w:id="8"/>
      <w:r w:rsidR="00C45475" w:rsidRPr="00C45475">
        <w:rPr>
          <w:b/>
          <w:sz w:val="24"/>
          <w:szCs w:val="24"/>
          <w:lang w:val="en-US"/>
        </w:rPr>
        <w:t>CONTENTS OF THE PACK AND OTHER INFORMATION</w:t>
      </w:r>
    </w:p>
    <w:p w14:paraId="575BCE84" w14:textId="77777777" w:rsidR="000E6314" w:rsidRPr="00C45475" w:rsidRDefault="000E6314" w:rsidP="000E6314">
      <w:pPr>
        <w:rPr>
          <w:b/>
          <w:bCs/>
          <w:sz w:val="24"/>
          <w:szCs w:val="24"/>
          <w:lang w:val="en-US"/>
        </w:rPr>
      </w:pPr>
    </w:p>
    <w:p w14:paraId="780E9490" w14:textId="77777777" w:rsidR="000E6314" w:rsidRPr="00C45475" w:rsidRDefault="00C45475" w:rsidP="000E6314">
      <w:pPr>
        <w:rPr>
          <w:b/>
          <w:bCs/>
          <w:sz w:val="24"/>
          <w:szCs w:val="24"/>
          <w:lang w:val="en-US"/>
        </w:rPr>
      </w:pPr>
      <w:r w:rsidRPr="00C45475">
        <w:rPr>
          <w:b/>
          <w:bCs/>
          <w:sz w:val="24"/>
          <w:szCs w:val="24"/>
          <w:lang w:val="en-US"/>
        </w:rPr>
        <w:t>What</w:t>
      </w:r>
      <w:r w:rsidR="008021E4" w:rsidRPr="00C45475">
        <w:rPr>
          <w:b/>
          <w:bCs/>
          <w:sz w:val="24"/>
          <w:szCs w:val="24"/>
          <w:lang w:val="en-US"/>
        </w:rPr>
        <w:t xml:space="preserve"> T</w:t>
      </w:r>
      <w:r w:rsidRPr="00C45475">
        <w:rPr>
          <w:b/>
          <w:bCs/>
          <w:sz w:val="24"/>
          <w:szCs w:val="24"/>
          <w:lang w:val="en-US"/>
        </w:rPr>
        <w:t>inazol contains</w:t>
      </w:r>
      <w:r w:rsidR="008021E4" w:rsidRPr="00C45475">
        <w:rPr>
          <w:b/>
          <w:bCs/>
          <w:sz w:val="24"/>
          <w:szCs w:val="24"/>
          <w:lang w:val="en-US"/>
        </w:rPr>
        <w:t xml:space="preserve"> ?</w:t>
      </w:r>
    </w:p>
    <w:p w14:paraId="626646C1" w14:textId="77777777" w:rsidR="00536A96" w:rsidRPr="00C45475" w:rsidRDefault="00C45475" w:rsidP="00536A96">
      <w:pPr>
        <w:rPr>
          <w:bCs/>
          <w:sz w:val="24"/>
          <w:szCs w:val="24"/>
          <w:lang w:val="en-US"/>
        </w:rPr>
      </w:pPr>
      <w:r w:rsidRPr="00C45475">
        <w:rPr>
          <w:bCs/>
          <w:sz w:val="24"/>
          <w:szCs w:val="24"/>
          <w:lang w:val="en-US"/>
        </w:rPr>
        <w:t xml:space="preserve">The active </w:t>
      </w:r>
      <w:r w:rsidR="00536A96" w:rsidRPr="00C45475">
        <w:rPr>
          <w:bCs/>
          <w:sz w:val="24"/>
          <w:szCs w:val="24"/>
          <w:lang w:val="en-US"/>
        </w:rPr>
        <w:t xml:space="preserve">substance </w:t>
      </w:r>
      <w:r w:rsidRPr="00C45475">
        <w:rPr>
          <w:bCs/>
          <w:sz w:val="24"/>
          <w:szCs w:val="24"/>
          <w:lang w:val="en-US"/>
        </w:rPr>
        <w:t>is</w:t>
      </w:r>
      <w:r w:rsidR="00536A96" w:rsidRPr="00C45475">
        <w:rPr>
          <w:bCs/>
          <w:sz w:val="24"/>
          <w:szCs w:val="24"/>
          <w:lang w:val="en-US"/>
        </w:rPr>
        <w:t xml:space="preserve"> tinidazole</w:t>
      </w:r>
      <w:r>
        <w:rPr>
          <w:bCs/>
          <w:sz w:val="24"/>
          <w:szCs w:val="24"/>
          <w:lang w:val="en-US"/>
        </w:rPr>
        <w:t>.</w:t>
      </w:r>
      <w:r w:rsidR="00536A96" w:rsidRPr="00C45475">
        <w:rPr>
          <w:bCs/>
          <w:sz w:val="24"/>
          <w:szCs w:val="24"/>
          <w:lang w:val="en-US"/>
        </w:rPr>
        <w:t xml:space="preserve"> </w:t>
      </w:r>
    </w:p>
    <w:p w14:paraId="08B5506E" w14:textId="77777777" w:rsidR="00536A96" w:rsidRPr="00F02ED9" w:rsidRDefault="00C45475" w:rsidP="00536A96">
      <w:pPr>
        <w:rPr>
          <w:bCs/>
          <w:sz w:val="24"/>
          <w:szCs w:val="24"/>
          <w:lang w:val="en-US"/>
        </w:rPr>
      </w:pPr>
      <w:r w:rsidRPr="00F02ED9">
        <w:rPr>
          <w:bCs/>
          <w:sz w:val="24"/>
          <w:szCs w:val="24"/>
          <w:lang w:val="en-US"/>
        </w:rPr>
        <w:t>The other components are</w:t>
      </w:r>
      <w:r w:rsidR="00536A96" w:rsidRPr="00F02ED9">
        <w:rPr>
          <w:bCs/>
          <w:sz w:val="24"/>
          <w:szCs w:val="24"/>
          <w:lang w:val="en-US"/>
        </w:rPr>
        <w:t xml:space="preserve"> : </w:t>
      </w:r>
      <w:r w:rsidRPr="00F02ED9">
        <w:rPr>
          <w:bCs/>
          <w:sz w:val="24"/>
          <w:szCs w:val="24"/>
          <w:lang w:val="en-US"/>
        </w:rPr>
        <w:t>maize starch</w:t>
      </w:r>
      <w:r w:rsidR="00536A96" w:rsidRPr="00F02ED9">
        <w:rPr>
          <w:bCs/>
          <w:sz w:val="24"/>
          <w:szCs w:val="24"/>
          <w:lang w:val="en-US"/>
        </w:rPr>
        <w:t>,</w:t>
      </w:r>
      <w:r w:rsidRPr="00F02ED9">
        <w:rPr>
          <w:bCs/>
          <w:sz w:val="24"/>
          <w:szCs w:val="24"/>
          <w:lang w:val="en-US"/>
        </w:rPr>
        <w:t xml:space="preserve"> microcr</w:t>
      </w:r>
      <w:r w:rsidR="00FE6D7C">
        <w:rPr>
          <w:bCs/>
          <w:sz w:val="24"/>
          <w:szCs w:val="24"/>
          <w:lang w:val="en-US"/>
        </w:rPr>
        <w:t>y</w:t>
      </w:r>
      <w:r w:rsidRPr="00F02ED9">
        <w:rPr>
          <w:bCs/>
          <w:sz w:val="24"/>
          <w:szCs w:val="24"/>
          <w:lang w:val="en-US"/>
        </w:rPr>
        <w:t>stalline cellulose</w:t>
      </w:r>
      <w:r w:rsidR="00536A96" w:rsidRPr="00F02ED9">
        <w:rPr>
          <w:bCs/>
          <w:sz w:val="24"/>
          <w:szCs w:val="24"/>
          <w:lang w:val="en-US"/>
        </w:rPr>
        <w:t xml:space="preserve">, </w:t>
      </w:r>
      <w:r w:rsidRPr="00F02ED9">
        <w:rPr>
          <w:bCs/>
          <w:sz w:val="24"/>
          <w:szCs w:val="24"/>
          <w:lang w:val="en-US"/>
        </w:rPr>
        <w:t xml:space="preserve">sodium </w:t>
      </w:r>
      <w:proofErr w:type="spellStart"/>
      <w:r w:rsidRPr="00F02ED9">
        <w:rPr>
          <w:bCs/>
          <w:sz w:val="24"/>
          <w:szCs w:val="24"/>
          <w:lang w:val="en-US"/>
        </w:rPr>
        <w:t>methylparahydroxybenzoate</w:t>
      </w:r>
      <w:proofErr w:type="spellEnd"/>
      <w:r w:rsidR="00B1115E" w:rsidRPr="00F02ED9">
        <w:rPr>
          <w:bCs/>
          <w:sz w:val="24"/>
          <w:szCs w:val="24"/>
          <w:lang w:val="en-US"/>
        </w:rPr>
        <w:t xml:space="preserve"> (E219)</w:t>
      </w:r>
      <w:r w:rsidR="00536A96" w:rsidRPr="00F02ED9">
        <w:rPr>
          <w:bCs/>
          <w:sz w:val="24"/>
          <w:szCs w:val="24"/>
          <w:lang w:val="en-US"/>
        </w:rPr>
        <w:t xml:space="preserve">, </w:t>
      </w:r>
      <w:r w:rsidRPr="00F02ED9">
        <w:rPr>
          <w:bCs/>
          <w:sz w:val="24"/>
          <w:szCs w:val="24"/>
          <w:lang w:val="en-US"/>
        </w:rPr>
        <w:t xml:space="preserve">sodium </w:t>
      </w:r>
      <w:proofErr w:type="spellStart"/>
      <w:r w:rsidRPr="00F02ED9">
        <w:rPr>
          <w:bCs/>
          <w:sz w:val="24"/>
          <w:szCs w:val="24"/>
          <w:lang w:val="en-US"/>
        </w:rPr>
        <w:t>propyl</w:t>
      </w:r>
      <w:r w:rsidR="00B1115E" w:rsidRPr="00F02ED9">
        <w:rPr>
          <w:bCs/>
          <w:sz w:val="24"/>
          <w:szCs w:val="24"/>
          <w:lang w:val="en-US"/>
        </w:rPr>
        <w:t>parahydroxybenzoate</w:t>
      </w:r>
      <w:proofErr w:type="spellEnd"/>
      <w:r w:rsidR="00B1115E" w:rsidRPr="00F02ED9">
        <w:rPr>
          <w:bCs/>
          <w:sz w:val="24"/>
          <w:szCs w:val="24"/>
          <w:lang w:val="en-US"/>
        </w:rPr>
        <w:t xml:space="preserve"> (E217)</w:t>
      </w:r>
      <w:r w:rsidR="00536A96" w:rsidRPr="00F02ED9">
        <w:rPr>
          <w:bCs/>
          <w:sz w:val="24"/>
          <w:szCs w:val="24"/>
          <w:lang w:val="en-US"/>
        </w:rPr>
        <w:t xml:space="preserve">, talc, </w:t>
      </w:r>
      <w:r w:rsidRPr="00F02ED9">
        <w:rPr>
          <w:bCs/>
          <w:sz w:val="24"/>
          <w:szCs w:val="24"/>
          <w:lang w:val="en-US"/>
        </w:rPr>
        <w:t>magne</w:t>
      </w:r>
      <w:r w:rsidR="00536A96" w:rsidRPr="00F02ED9">
        <w:rPr>
          <w:bCs/>
          <w:sz w:val="24"/>
          <w:szCs w:val="24"/>
          <w:lang w:val="en-US"/>
        </w:rPr>
        <w:t>sium</w:t>
      </w:r>
      <w:r w:rsidRPr="00F02ED9">
        <w:rPr>
          <w:bCs/>
          <w:sz w:val="24"/>
          <w:szCs w:val="24"/>
          <w:lang w:val="en-US"/>
        </w:rPr>
        <w:t xml:space="preserve"> stearate</w:t>
      </w:r>
      <w:r w:rsidR="00536A96" w:rsidRPr="00F02ED9">
        <w:rPr>
          <w:bCs/>
          <w:sz w:val="24"/>
          <w:szCs w:val="24"/>
          <w:lang w:val="en-US"/>
        </w:rPr>
        <w:t>, collo</w:t>
      </w:r>
      <w:r w:rsidR="00DB13BA" w:rsidRPr="00F02ED9">
        <w:rPr>
          <w:bCs/>
          <w:sz w:val="24"/>
          <w:szCs w:val="24"/>
          <w:lang w:val="en-US"/>
        </w:rPr>
        <w:t>i</w:t>
      </w:r>
      <w:r w:rsidR="00536A96" w:rsidRPr="00F02ED9">
        <w:rPr>
          <w:bCs/>
          <w:sz w:val="24"/>
          <w:szCs w:val="24"/>
          <w:lang w:val="en-US"/>
        </w:rPr>
        <w:t>dal anhydr</w:t>
      </w:r>
      <w:r w:rsidR="00DB13BA" w:rsidRPr="00F02ED9">
        <w:rPr>
          <w:bCs/>
          <w:sz w:val="24"/>
          <w:szCs w:val="24"/>
          <w:lang w:val="en-US"/>
        </w:rPr>
        <w:t>ous silica</w:t>
      </w:r>
      <w:r w:rsidR="00536A96" w:rsidRPr="00F02ED9">
        <w:rPr>
          <w:bCs/>
          <w:sz w:val="24"/>
          <w:szCs w:val="24"/>
          <w:lang w:val="en-US"/>
        </w:rPr>
        <w:t>,</w:t>
      </w:r>
    </w:p>
    <w:p w14:paraId="2EDB382C" w14:textId="77777777" w:rsidR="00536A96" w:rsidRPr="00DB13BA" w:rsidRDefault="00DB13BA" w:rsidP="00536A96">
      <w:pPr>
        <w:rPr>
          <w:bCs/>
          <w:sz w:val="24"/>
          <w:szCs w:val="24"/>
          <w:lang w:val="en-US"/>
        </w:rPr>
      </w:pPr>
      <w:r w:rsidRPr="00DB13BA">
        <w:rPr>
          <w:bCs/>
          <w:sz w:val="24"/>
          <w:szCs w:val="24"/>
          <w:lang w:val="en-US"/>
        </w:rPr>
        <w:t>Film-coating</w:t>
      </w:r>
      <w:r w:rsidR="00536A96" w:rsidRPr="00DB13BA">
        <w:rPr>
          <w:bCs/>
          <w:sz w:val="24"/>
          <w:szCs w:val="24"/>
          <w:lang w:val="en-US"/>
        </w:rPr>
        <w:t xml:space="preserve"> : </w:t>
      </w:r>
      <w:r w:rsidR="00B1115E" w:rsidRPr="00DB13BA">
        <w:rPr>
          <w:bCs/>
          <w:sz w:val="24"/>
          <w:szCs w:val="24"/>
          <w:lang w:val="en-US"/>
        </w:rPr>
        <w:t xml:space="preserve">talc, </w:t>
      </w:r>
      <w:proofErr w:type="spellStart"/>
      <w:r w:rsidR="00536A96" w:rsidRPr="00DB13BA">
        <w:rPr>
          <w:bCs/>
          <w:sz w:val="24"/>
          <w:szCs w:val="24"/>
          <w:lang w:val="en-US"/>
        </w:rPr>
        <w:t>hypromellose</w:t>
      </w:r>
      <w:proofErr w:type="spellEnd"/>
      <w:r w:rsidR="00536A96" w:rsidRPr="00DB13BA">
        <w:rPr>
          <w:bCs/>
          <w:sz w:val="24"/>
          <w:szCs w:val="24"/>
          <w:lang w:val="en-US"/>
        </w:rPr>
        <w:t xml:space="preserve">, </w:t>
      </w:r>
      <w:r w:rsidRPr="00DB13BA">
        <w:rPr>
          <w:bCs/>
          <w:sz w:val="24"/>
          <w:szCs w:val="24"/>
          <w:lang w:val="en-US"/>
        </w:rPr>
        <w:t>titanium dioxi</w:t>
      </w:r>
      <w:r w:rsidR="00536A96" w:rsidRPr="00DB13BA">
        <w:rPr>
          <w:bCs/>
          <w:sz w:val="24"/>
          <w:szCs w:val="24"/>
          <w:lang w:val="en-US"/>
        </w:rPr>
        <w:t>de (E171), poly</w:t>
      </w:r>
      <w:r w:rsidRPr="00DB13BA">
        <w:rPr>
          <w:bCs/>
          <w:sz w:val="24"/>
          <w:szCs w:val="24"/>
          <w:lang w:val="en-US"/>
        </w:rPr>
        <w:t>e</w:t>
      </w:r>
      <w:r w:rsidR="00536A96" w:rsidRPr="00DB13BA">
        <w:rPr>
          <w:bCs/>
          <w:sz w:val="24"/>
          <w:szCs w:val="24"/>
          <w:lang w:val="en-US"/>
        </w:rPr>
        <w:t>thyl</w:t>
      </w:r>
      <w:r>
        <w:rPr>
          <w:bCs/>
          <w:sz w:val="24"/>
          <w:szCs w:val="24"/>
          <w:lang w:val="en-US"/>
        </w:rPr>
        <w:t>e</w:t>
      </w:r>
      <w:r w:rsidR="00536A96" w:rsidRPr="00DB13BA">
        <w:rPr>
          <w:bCs/>
          <w:sz w:val="24"/>
          <w:szCs w:val="24"/>
          <w:lang w:val="en-US"/>
        </w:rPr>
        <w:t>n</w:t>
      </w:r>
      <w:r>
        <w:rPr>
          <w:bCs/>
          <w:sz w:val="24"/>
          <w:szCs w:val="24"/>
          <w:lang w:val="en-US"/>
        </w:rPr>
        <w:t>e</w:t>
      </w:r>
      <w:r w:rsidR="00536A96" w:rsidRPr="00DB13BA">
        <w:rPr>
          <w:bCs/>
          <w:sz w:val="24"/>
          <w:szCs w:val="24"/>
          <w:lang w:val="en-US"/>
        </w:rPr>
        <w:t xml:space="preserve"> glycol 6000.</w:t>
      </w:r>
    </w:p>
    <w:p w14:paraId="2B06A9E8" w14:textId="77777777" w:rsidR="00536A96" w:rsidRPr="00DB13BA" w:rsidRDefault="00536A96" w:rsidP="000E6314">
      <w:pPr>
        <w:rPr>
          <w:b/>
          <w:bCs/>
          <w:sz w:val="24"/>
          <w:szCs w:val="24"/>
          <w:lang w:val="en-US"/>
        </w:rPr>
      </w:pPr>
    </w:p>
    <w:p w14:paraId="39B0EC6B" w14:textId="77777777" w:rsidR="00DB13BA" w:rsidRPr="00DB13BA" w:rsidRDefault="00DB13BA" w:rsidP="00DB13BA">
      <w:pPr>
        <w:numPr>
          <w:ilvl w:val="12"/>
          <w:numId w:val="0"/>
        </w:numPr>
        <w:ind w:right="-2"/>
        <w:rPr>
          <w:b/>
          <w:sz w:val="24"/>
          <w:szCs w:val="24"/>
          <w:lang w:val="en-US"/>
        </w:rPr>
      </w:pPr>
      <w:r w:rsidRPr="00DB13BA">
        <w:rPr>
          <w:b/>
          <w:sz w:val="24"/>
          <w:szCs w:val="24"/>
          <w:lang w:val="en-US"/>
        </w:rPr>
        <w:t>What Tinazol looks like and contents of the pack</w:t>
      </w:r>
    </w:p>
    <w:p w14:paraId="536A951E" w14:textId="56B9998D" w:rsidR="00DB13BA" w:rsidRPr="00DB13BA" w:rsidRDefault="00DB13BA" w:rsidP="000E6314">
      <w:pPr>
        <w:rPr>
          <w:bCs/>
          <w:sz w:val="24"/>
          <w:szCs w:val="24"/>
          <w:lang w:val="en-US"/>
        </w:rPr>
      </w:pPr>
      <w:r>
        <w:rPr>
          <w:bCs/>
          <w:sz w:val="24"/>
          <w:szCs w:val="24"/>
          <w:lang w:val="en-US"/>
        </w:rPr>
        <w:t>Box</w:t>
      </w:r>
      <w:r w:rsidRPr="00DB13BA">
        <w:rPr>
          <w:bCs/>
          <w:sz w:val="24"/>
          <w:szCs w:val="24"/>
          <w:lang w:val="en-US"/>
        </w:rPr>
        <w:t xml:space="preserve"> of </w:t>
      </w:r>
      <w:r>
        <w:rPr>
          <w:bCs/>
          <w:sz w:val="24"/>
          <w:szCs w:val="24"/>
          <w:lang w:val="en-US"/>
        </w:rPr>
        <w:t xml:space="preserve">4 </w:t>
      </w:r>
      <w:r w:rsidR="00D03D1F">
        <w:rPr>
          <w:bCs/>
          <w:sz w:val="24"/>
          <w:szCs w:val="24"/>
          <w:lang w:val="en-US"/>
        </w:rPr>
        <w:t xml:space="preserve">round </w:t>
      </w:r>
      <w:r>
        <w:rPr>
          <w:bCs/>
          <w:sz w:val="24"/>
          <w:szCs w:val="24"/>
          <w:lang w:val="en-US"/>
        </w:rPr>
        <w:t>white tablets packaged in PVC/</w:t>
      </w:r>
      <w:proofErr w:type="spellStart"/>
      <w:r>
        <w:rPr>
          <w:bCs/>
          <w:sz w:val="24"/>
          <w:szCs w:val="24"/>
          <w:lang w:val="en-US"/>
        </w:rPr>
        <w:t>Aluminium</w:t>
      </w:r>
      <w:proofErr w:type="spellEnd"/>
      <w:r>
        <w:rPr>
          <w:bCs/>
          <w:sz w:val="24"/>
          <w:szCs w:val="24"/>
          <w:lang w:val="en-US"/>
        </w:rPr>
        <w:t xml:space="preserve"> blister.</w:t>
      </w:r>
    </w:p>
    <w:p w14:paraId="3AE78E58" w14:textId="77777777" w:rsidR="00DB13BA" w:rsidRPr="00DB13BA" w:rsidRDefault="00DB13BA" w:rsidP="000E6314">
      <w:pPr>
        <w:rPr>
          <w:b/>
          <w:bCs/>
          <w:sz w:val="24"/>
          <w:szCs w:val="24"/>
          <w:lang w:val="en-US"/>
        </w:rPr>
      </w:pPr>
    </w:p>
    <w:p w14:paraId="604C95C4" w14:textId="24EA1BAA" w:rsidR="00422EFB" w:rsidRDefault="00B1115E" w:rsidP="00DB13BA">
      <w:pPr>
        <w:pStyle w:val="ammannexetitre2bis"/>
        <w:spacing w:before="0" w:beforeAutospacing="0" w:after="0" w:afterAutospacing="0"/>
        <w:rPr>
          <w:rFonts w:ascii="Times New Roman" w:hAnsi="Times New Roman" w:cs="Times New Roman"/>
          <w:i w:val="0"/>
          <w:color w:val="auto"/>
          <w:lang w:val="en-US"/>
        </w:rPr>
      </w:pPr>
      <w:bookmarkStart w:id="9" w:name="Ann3bNomAdrTitu"/>
      <w:r w:rsidRPr="00DB13BA">
        <w:rPr>
          <w:rFonts w:ascii="Times New Roman" w:hAnsi="Times New Roman" w:cs="Times New Roman"/>
          <w:i w:val="0"/>
          <w:color w:val="auto"/>
          <w:lang w:val="en-US"/>
        </w:rPr>
        <w:t>Tinazol</w:t>
      </w:r>
      <w:r w:rsidR="008021E4" w:rsidRPr="00DB13BA">
        <w:rPr>
          <w:rFonts w:ascii="Times New Roman" w:hAnsi="Times New Roman" w:cs="Times New Roman"/>
          <w:i w:val="0"/>
          <w:color w:val="auto"/>
          <w:lang w:val="en-US"/>
        </w:rPr>
        <w:t xml:space="preserve">® </w:t>
      </w:r>
      <w:r w:rsidR="00DB13BA" w:rsidRPr="00DB13BA">
        <w:rPr>
          <w:rFonts w:ascii="Times New Roman" w:hAnsi="Times New Roman" w:cs="Times New Roman"/>
          <w:i w:val="0"/>
          <w:color w:val="auto"/>
          <w:lang w:val="en-US"/>
        </w:rPr>
        <w:t>is</w:t>
      </w:r>
      <w:r w:rsidR="00B5362B">
        <w:rPr>
          <w:rFonts w:ascii="Times New Roman" w:hAnsi="Times New Roman" w:cs="Times New Roman"/>
          <w:i w:val="0"/>
          <w:color w:val="auto"/>
          <w:lang w:val="en-US"/>
        </w:rPr>
        <w:t xml:space="preserve"> a</w:t>
      </w:r>
      <w:r w:rsidR="00DB13BA" w:rsidRPr="00DB13BA">
        <w:rPr>
          <w:rFonts w:ascii="Times New Roman" w:hAnsi="Times New Roman" w:cs="Times New Roman"/>
          <w:i w:val="0"/>
          <w:color w:val="auto"/>
          <w:lang w:val="en-US"/>
        </w:rPr>
        <w:t xml:space="preserve"> registered trademark</w:t>
      </w:r>
    </w:p>
    <w:p w14:paraId="751A6B33" w14:textId="77777777" w:rsidR="00FE6D7C" w:rsidRPr="006B1C93" w:rsidRDefault="00DB13BA" w:rsidP="00FE6D7C">
      <w:pPr>
        <w:pStyle w:val="Default"/>
        <w:rPr>
          <w:bCs/>
          <w:color w:val="auto"/>
          <w:lang w:val="en-GB"/>
        </w:rPr>
      </w:pPr>
      <w:r>
        <w:rPr>
          <w:color w:val="auto"/>
          <w:lang w:val="en-US"/>
        </w:rPr>
        <w:t xml:space="preserve">Property of </w:t>
      </w:r>
      <w:r w:rsidR="008021E4" w:rsidRPr="00DB13BA">
        <w:rPr>
          <w:color w:val="auto"/>
          <w:lang w:val="en-US"/>
        </w:rPr>
        <w:t xml:space="preserve">Exphar </w:t>
      </w:r>
      <w:proofErr w:type="spellStart"/>
      <w:r w:rsidR="008021E4" w:rsidRPr="00DB13BA">
        <w:rPr>
          <w:color w:val="auto"/>
          <w:lang w:val="en-US"/>
        </w:rPr>
        <w:t>s.a.</w:t>
      </w:r>
      <w:proofErr w:type="spellEnd"/>
      <w:r w:rsidR="008021E4" w:rsidRPr="006B1C93">
        <w:rPr>
          <w:color w:val="auto"/>
          <w:lang w:val="en-GB"/>
        </w:rPr>
        <w:t>.</w:t>
      </w:r>
      <w:r w:rsidR="00FE6D7C" w:rsidRPr="006B1C93">
        <w:rPr>
          <w:bCs/>
          <w:color w:val="auto"/>
          <w:lang w:val="en-GB"/>
        </w:rPr>
        <w:t xml:space="preserve"> </w:t>
      </w:r>
      <w:r w:rsidR="00FE6D7C" w:rsidRPr="00937432">
        <w:rPr>
          <w:bCs/>
          <w:color w:val="auto"/>
        </w:rPr>
        <w:t>Zoning Indu</w:t>
      </w:r>
      <w:r w:rsidR="00EB6C76">
        <w:rPr>
          <w:bCs/>
          <w:color w:val="auto"/>
        </w:rPr>
        <w:t>striel de Nivelles Sud, zone II, Av.</w:t>
      </w:r>
      <w:r w:rsidR="00FE6D7C" w:rsidRPr="00937432">
        <w:rPr>
          <w:bCs/>
          <w:color w:val="auto"/>
        </w:rPr>
        <w:t xml:space="preserve"> </w:t>
      </w:r>
      <w:r w:rsidR="00FE6D7C" w:rsidRPr="006B1C93">
        <w:rPr>
          <w:bCs/>
          <w:color w:val="auto"/>
          <w:lang w:val="en-GB"/>
        </w:rPr>
        <w:t>Thomas Edison 105, 1402 Thines (Belgium).</w:t>
      </w:r>
    </w:p>
    <w:p w14:paraId="118F6C0E" w14:textId="77777777" w:rsidR="000E6314" w:rsidRPr="006B1C93" w:rsidRDefault="000E6314" w:rsidP="000E6314">
      <w:pPr>
        <w:pStyle w:val="ammannexetitre2bis"/>
        <w:spacing w:before="0" w:beforeAutospacing="0" w:after="0" w:afterAutospacing="0"/>
        <w:rPr>
          <w:rFonts w:ascii="Times New Roman" w:hAnsi="Times New Roman" w:cs="Times New Roman"/>
          <w:i w:val="0"/>
          <w:color w:val="auto"/>
          <w:lang w:val="en-GB"/>
        </w:rPr>
      </w:pPr>
    </w:p>
    <w:p w14:paraId="4631178C" w14:textId="77777777" w:rsidR="000E6314" w:rsidRPr="006B1C93" w:rsidRDefault="00DB13BA" w:rsidP="000E6314">
      <w:pPr>
        <w:pStyle w:val="ammannexetitre2bis"/>
        <w:spacing w:before="0" w:beforeAutospacing="0" w:after="0" w:afterAutospacing="0"/>
        <w:rPr>
          <w:rFonts w:ascii="Times New Roman" w:hAnsi="Times New Roman" w:cs="Times New Roman"/>
          <w:i w:val="0"/>
          <w:color w:val="auto"/>
          <w:lang w:val="en-GB"/>
        </w:rPr>
      </w:pPr>
      <w:r w:rsidRPr="006B1C93">
        <w:rPr>
          <w:rFonts w:ascii="Times New Roman" w:hAnsi="Times New Roman" w:cs="Times New Roman"/>
          <w:i w:val="0"/>
          <w:color w:val="auto"/>
          <w:lang w:val="en-GB"/>
        </w:rPr>
        <w:t>Manufacturer</w:t>
      </w:r>
    </w:p>
    <w:p w14:paraId="6461341E" w14:textId="77777777" w:rsidR="00B1115E" w:rsidRPr="006B1C93" w:rsidRDefault="00B1115E" w:rsidP="00B1115E">
      <w:pPr>
        <w:spacing w:before="14"/>
        <w:rPr>
          <w:bCs/>
          <w:sz w:val="24"/>
          <w:szCs w:val="24"/>
          <w:lang w:val="en-GB" w:eastAsia="fr-BE"/>
        </w:rPr>
      </w:pPr>
      <w:r w:rsidRPr="006B1C93">
        <w:rPr>
          <w:bCs/>
          <w:sz w:val="24"/>
          <w:szCs w:val="24"/>
          <w:lang w:val="en-GB" w:eastAsia="fr-BE"/>
        </w:rPr>
        <w:t xml:space="preserve">Gracure Pharmaceuticals Ltd., </w:t>
      </w:r>
    </w:p>
    <w:p w14:paraId="00195013" w14:textId="77777777" w:rsidR="00B1115E" w:rsidRPr="006B1C93" w:rsidRDefault="00B1115E" w:rsidP="00B1115E">
      <w:pPr>
        <w:spacing w:before="14" w:line="240" w:lineRule="exact"/>
        <w:rPr>
          <w:bCs/>
          <w:sz w:val="24"/>
          <w:szCs w:val="24"/>
          <w:lang w:val="en-GB" w:eastAsia="fr-BE"/>
        </w:rPr>
      </w:pPr>
      <w:r w:rsidRPr="006B1C93">
        <w:rPr>
          <w:bCs/>
          <w:sz w:val="24"/>
          <w:szCs w:val="24"/>
          <w:lang w:val="en-GB" w:eastAsia="fr-BE"/>
        </w:rPr>
        <w:t>E-1</w:t>
      </w:r>
      <w:r w:rsidR="007B6ACF" w:rsidRPr="006B1C93">
        <w:rPr>
          <w:bCs/>
          <w:sz w:val="24"/>
          <w:szCs w:val="24"/>
          <w:lang w:val="en-GB" w:eastAsia="fr-BE"/>
        </w:rPr>
        <w:t>1</w:t>
      </w:r>
      <w:r w:rsidRPr="006B1C93">
        <w:rPr>
          <w:bCs/>
          <w:sz w:val="24"/>
          <w:szCs w:val="24"/>
          <w:lang w:val="en-GB" w:eastAsia="fr-BE"/>
        </w:rPr>
        <w:t>05</w:t>
      </w:r>
      <w:r w:rsidR="007B6ACF" w:rsidRPr="006B1C93">
        <w:rPr>
          <w:bCs/>
          <w:sz w:val="24"/>
          <w:szCs w:val="24"/>
          <w:lang w:val="en-GB" w:eastAsia="fr-BE"/>
        </w:rPr>
        <w:t>, RIICO</w:t>
      </w:r>
      <w:r w:rsidRPr="006B1C93">
        <w:rPr>
          <w:bCs/>
          <w:sz w:val="24"/>
          <w:szCs w:val="24"/>
          <w:lang w:val="en-GB" w:eastAsia="fr-BE"/>
        </w:rPr>
        <w:t xml:space="preserve"> Industrial </w:t>
      </w:r>
      <w:r w:rsidR="007B6ACF" w:rsidRPr="006B1C93">
        <w:rPr>
          <w:bCs/>
          <w:sz w:val="24"/>
          <w:szCs w:val="24"/>
          <w:lang w:val="en-GB" w:eastAsia="fr-BE"/>
        </w:rPr>
        <w:t>a</w:t>
      </w:r>
      <w:r w:rsidRPr="006B1C93">
        <w:rPr>
          <w:bCs/>
          <w:sz w:val="24"/>
          <w:szCs w:val="24"/>
          <w:lang w:val="en-GB" w:eastAsia="fr-BE"/>
        </w:rPr>
        <w:t xml:space="preserve">rea, Phase III, </w:t>
      </w:r>
      <w:proofErr w:type="spellStart"/>
      <w:r w:rsidRPr="006B1C93">
        <w:rPr>
          <w:bCs/>
          <w:sz w:val="24"/>
          <w:szCs w:val="24"/>
          <w:lang w:val="en-GB" w:eastAsia="fr-BE"/>
        </w:rPr>
        <w:t>B</w:t>
      </w:r>
      <w:r w:rsidR="007B6ACF" w:rsidRPr="006B1C93">
        <w:rPr>
          <w:bCs/>
          <w:sz w:val="24"/>
          <w:szCs w:val="24"/>
          <w:lang w:val="en-GB" w:eastAsia="fr-BE"/>
        </w:rPr>
        <w:t>h</w:t>
      </w:r>
      <w:r w:rsidRPr="006B1C93">
        <w:rPr>
          <w:bCs/>
          <w:sz w:val="24"/>
          <w:szCs w:val="24"/>
          <w:lang w:val="en-GB" w:eastAsia="fr-BE"/>
        </w:rPr>
        <w:t>iwadi</w:t>
      </w:r>
      <w:proofErr w:type="spellEnd"/>
      <w:r w:rsidR="007B6ACF" w:rsidRPr="006B1C93">
        <w:rPr>
          <w:bCs/>
          <w:sz w:val="24"/>
          <w:szCs w:val="24"/>
          <w:lang w:val="en-GB" w:eastAsia="fr-BE"/>
        </w:rPr>
        <w:t>, Alwar</w:t>
      </w:r>
      <w:r w:rsidRPr="006B1C93">
        <w:rPr>
          <w:bCs/>
          <w:sz w:val="24"/>
          <w:szCs w:val="24"/>
          <w:lang w:val="en-GB" w:eastAsia="fr-BE"/>
        </w:rPr>
        <w:t xml:space="preserve"> (Raj</w:t>
      </w:r>
      <w:r w:rsidR="007B6ACF" w:rsidRPr="006B1C93">
        <w:rPr>
          <w:bCs/>
          <w:sz w:val="24"/>
          <w:szCs w:val="24"/>
          <w:lang w:val="en-GB" w:eastAsia="fr-BE"/>
        </w:rPr>
        <w:t>asthan</w:t>
      </w:r>
      <w:r w:rsidRPr="006B1C93">
        <w:rPr>
          <w:bCs/>
          <w:sz w:val="24"/>
          <w:szCs w:val="24"/>
          <w:lang w:val="en-GB" w:eastAsia="fr-BE"/>
        </w:rPr>
        <w:t xml:space="preserve">) INDIA. </w:t>
      </w:r>
    </w:p>
    <w:p w14:paraId="66218EF7" w14:textId="2B8F9406" w:rsidR="000E6314" w:rsidRDefault="000E6314" w:rsidP="000E6314">
      <w:pPr>
        <w:pStyle w:val="ammcorpstexte"/>
        <w:rPr>
          <w:rFonts w:ascii="Times New Roman" w:hAnsi="Times New Roman" w:cs="Times New Roman"/>
          <w:b/>
          <w:bCs/>
          <w:color w:val="auto"/>
          <w:lang w:val="en-GB"/>
        </w:rPr>
      </w:pPr>
    </w:p>
    <w:p w14:paraId="3E2E68D2" w14:textId="1821AC7B" w:rsidR="00727258" w:rsidRPr="00727258" w:rsidRDefault="00727258" w:rsidP="000E6314">
      <w:pPr>
        <w:pStyle w:val="ammcorpstexte"/>
        <w:rPr>
          <w:rFonts w:ascii="Times New Roman" w:hAnsi="Times New Roman" w:cs="Times New Roman"/>
          <w:b/>
          <w:bCs/>
          <w:color w:val="auto"/>
          <w:lang w:val="en-GB"/>
        </w:rPr>
      </w:pPr>
      <w:r w:rsidRPr="00985008">
        <w:rPr>
          <w:rFonts w:ascii="Times New Roman" w:hAnsi="Times New Roman" w:cs="Times New Roman"/>
          <w:b/>
          <w:bCs/>
          <w:color w:val="auto"/>
          <w:lang w:val="en-GB"/>
        </w:rPr>
        <w:t>Medicinal product subject to medical prescription.</w:t>
      </w:r>
    </w:p>
    <w:p w14:paraId="30767E10" w14:textId="401204A2" w:rsidR="000E6314" w:rsidRPr="00F02ED9" w:rsidRDefault="00DB13BA" w:rsidP="000E6314">
      <w:pPr>
        <w:pStyle w:val="ammcorpstexte"/>
        <w:rPr>
          <w:rFonts w:ascii="Times New Roman" w:hAnsi="Times New Roman" w:cs="Times New Roman"/>
          <w:b/>
          <w:color w:val="auto"/>
          <w:lang w:val="en-US"/>
        </w:rPr>
      </w:pPr>
      <w:r w:rsidRPr="00F02ED9">
        <w:rPr>
          <w:rFonts w:ascii="Times New Roman" w:hAnsi="Times New Roman" w:cs="Times New Roman"/>
          <w:b/>
          <w:bCs/>
          <w:color w:val="auto"/>
          <w:lang w:val="en-GB"/>
        </w:rPr>
        <w:lastRenderedPageBreak/>
        <w:t>This leaflet was last revised in</w:t>
      </w:r>
      <w:r w:rsidR="002A1D90">
        <w:rPr>
          <w:rFonts w:ascii="Times New Roman" w:hAnsi="Times New Roman" w:cs="Times New Roman"/>
          <w:b/>
          <w:bCs/>
          <w:color w:val="auto"/>
          <w:lang w:val="en-US"/>
        </w:rPr>
        <w:t xml:space="preserve"> </w:t>
      </w:r>
      <w:r w:rsidR="00580C26">
        <w:rPr>
          <w:rFonts w:ascii="Times New Roman" w:hAnsi="Times New Roman" w:cs="Times New Roman"/>
          <w:b/>
          <w:bCs/>
          <w:color w:val="auto"/>
          <w:lang w:val="en-US"/>
        </w:rPr>
        <w:t>09/2020</w:t>
      </w:r>
    </w:p>
    <w:p w14:paraId="4CCEF53E" w14:textId="77777777" w:rsidR="000E6314" w:rsidRPr="00DB13BA" w:rsidRDefault="000E6314" w:rsidP="000E6314">
      <w:pPr>
        <w:rPr>
          <w:sz w:val="24"/>
          <w:szCs w:val="24"/>
          <w:lang w:val="en-US"/>
        </w:rPr>
      </w:pPr>
    </w:p>
    <w:bookmarkEnd w:id="9"/>
    <w:p w14:paraId="3AA325AA" w14:textId="77777777" w:rsidR="000E6314" w:rsidRPr="00DB13BA" w:rsidRDefault="000E6314" w:rsidP="009967E1">
      <w:pPr>
        <w:rPr>
          <w:b/>
          <w:sz w:val="24"/>
          <w:szCs w:val="24"/>
          <w:lang w:val="en-US"/>
        </w:rPr>
      </w:pPr>
    </w:p>
    <w:p w14:paraId="1FE8B1F1" w14:textId="77777777" w:rsidR="000E6314" w:rsidRPr="00DB13BA" w:rsidRDefault="000E6314" w:rsidP="009967E1">
      <w:pPr>
        <w:rPr>
          <w:b/>
          <w:sz w:val="24"/>
          <w:szCs w:val="24"/>
          <w:lang w:val="en-US"/>
        </w:rPr>
      </w:pPr>
    </w:p>
    <w:p w14:paraId="3CFF3375" w14:textId="77777777" w:rsidR="006C7BF0" w:rsidRPr="00985008" w:rsidRDefault="006C7BF0" w:rsidP="009967E1">
      <w:pPr>
        <w:rPr>
          <w:sz w:val="24"/>
          <w:szCs w:val="24"/>
          <w:lang w:val="en-US"/>
        </w:rPr>
      </w:pPr>
    </w:p>
    <w:sectPr w:rsidR="006C7BF0" w:rsidRPr="00985008" w:rsidSect="00422EFB">
      <w:headerReference w:type="default" r:id="rId8"/>
      <w:footerReference w:type="default" r:id="rId9"/>
      <w:pgSz w:w="11907" w:h="16840"/>
      <w:pgMar w:top="851" w:right="567" w:bottom="669" w:left="1134" w:header="454" w:footer="94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8A4BA" w14:textId="77777777" w:rsidR="00D666AA" w:rsidRDefault="00D666AA">
      <w:r>
        <w:separator/>
      </w:r>
    </w:p>
  </w:endnote>
  <w:endnote w:type="continuationSeparator" w:id="0">
    <w:p w14:paraId="1324FCFE" w14:textId="77777777" w:rsidR="00D666AA" w:rsidRDefault="00D6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981A" w14:textId="77777777" w:rsidR="00D666AA" w:rsidRDefault="00D666AA">
    <w:pPr>
      <w:widowControl w:val="0"/>
      <w:tabs>
        <w:tab w:val="center" w:pos="5103"/>
        <w:tab w:val="right" w:pos="102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5DF3B" w14:textId="77777777" w:rsidR="00D666AA" w:rsidRDefault="00D666AA">
      <w:r>
        <w:separator/>
      </w:r>
    </w:p>
  </w:footnote>
  <w:footnote w:type="continuationSeparator" w:id="0">
    <w:p w14:paraId="19A4E3BB" w14:textId="77777777" w:rsidR="00D666AA" w:rsidRDefault="00D66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960F" w14:textId="77777777" w:rsidR="00D666AA" w:rsidRDefault="00D666AA">
    <w:pPr>
      <w:widowControl w:val="0"/>
      <w:tabs>
        <w:tab w:val="center" w:pos="5103"/>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865C8"/>
    <w:multiLevelType w:val="hybridMultilevel"/>
    <w:tmpl w:val="C91013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5B92E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807C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30A9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5B63F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6352C0"/>
    <w:multiLevelType w:val="hybridMultilevel"/>
    <w:tmpl w:val="092C61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C70D73"/>
    <w:multiLevelType w:val="singleLevel"/>
    <w:tmpl w:val="5B6CC76A"/>
    <w:lvl w:ilvl="0">
      <w:start w:val="12"/>
      <w:numFmt w:val="decimal"/>
      <w:lvlText w:val="%1"/>
      <w:lvlJc w:val="left"/>
      <w:pPr>
        <w:tabs>
          <w:tab w:val="num" w:pos="360"/>
        </w:tabs>
        <w:ind w:left="360" w:hanging="360"/>
      </w:pPr>
      <w:rPr>
        <w:rFonts w:hint="default"/>
      </w:rPr>
    </w:lvl>
  </w:abstractNum>
  <w:abstractNum w:abstractNumId="8" w15:restartNumberingAfterBreak="0">
    <w:nsid w:val="0BFE41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A37D9C"/>
    <w:multiLevelType w:val="hybridMultilevel"/>
    <w:tmpl w:val="835A81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DD96CBB"/>
    <w:multiLevelType w:val="hybridMultilevel"/>
    <w:tmpl w:val="B07AD6B8"/>
    <w:lvl w:ilvl="0" w:tplc="11F4372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8B7219"/>
    <w:multiLevelType w:val="hybridMultilevel"/>
    <w:tmpl w:val="DD8CC760"/>
    <w:lvl w:ilvl="0" w:tplc="7E32B8BE">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0373C60"/>
    <w:multiLevelType w:val="hybridMultilevel"/>
    <w:tmpl w:val="B6D2248E"/>
    <w:lvl w:ilvl="0" w:tplc="EC003B2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0B9480C"/>
    <w:multiLevelType w:val="hybridMultilevel"/>
    <w:tmpl w:val="4F04DAB6"/>
    <w:lvl w:ilvl="0" w:tplc="14E4BC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EC03A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FA1EA2"/>
    <w:multiLevelType w:val="hybridMultilevel"/>
    <w:tmpl w:val="4F1414B0"/>
    <w:lvl w:ilvl="0" w:tplc="1206B3F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FB93E89"/>
    <w:multiLevelType w:val="hybridMultilevel"/>
    <w:tmpl w:val="9D4CD4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42F4900"/>
    <w:multiLevelType w:val="hybridMultilevel"/>
    <w:tmpl w:val="B80659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F3A7E6B"/>
    <w:multiLevelType w:val="hybridMultilevel"/>
    <w:tmpl w:val="FC1679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0E56F6A"/>
    <w:multiLevelType w:val="hybridMultilevel"/>
    <w:tmpl w:val="968AA5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0D57B5"/>
    <w:multiLevelType w:val="hybridMultilevel"/>
    <w:tmpl w:val="73E2FE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DB15DBF"/>
    <w:multiLevelType w:val="hybridMultilevel"/>
    <w:tmpl w:val="33220A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ED655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704D53"/>
    <w:multiLevelType w:val="hybridMultilevel"/>
    <w:tmpl w:val="1B7019F8"/>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447C0F8D"/>
    <w:multiLevelType w:val="hybridMultilevel"/>
    <w:tmpl w:val="8724D7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D824B59"/>
    <w:multiLevelType w:val="hybridMultilevel"/>
    <w:tmpl w:val="DFAC4A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FC21461"/>
    <w:multiLevelType w:val="hybridMultilevel"/>
    <w:tmpl w:val="B7BEA4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2FB2E4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530F01"/>
    <w:multiLevelType w:val="hybridMultilevel"/>
    <w:tmpl w:val="83501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79E7F72"/>
    <w:multiLevelType w:val="singleLevel"/>
    <w:tmpl w:val="FDA65BBE"/>
    <w:lvl w:ilvl="0">
      <w:start w:val="11"/>
      <w:numFmt w:val="decimal"/>
      <w:lvlText w:val="%1"/>
      <w:lvlJc w:val="left"/>
      <w:pPr>
        <w:tabs>
          <w:tab w:val="num" w:pos="720"/>
        </w:tabs>
        <w:ind w:left="720" w:hanging="720"/>
      </w:pPr>
      <w:rPr>
        <w:rFonts w:hint="default"/>
      </w:rPr>
    </w:lvl>
  </w:abstractNum>
  <w:abstractNum w:abstractNumId="30" w15:restartNumberingAfterBreak="0">
    <w:nsid w:val="693860F5"/>
    <w:multiLevelType w:val="hybridMultilevel"/>
    <w:tmpl w:val="BD9CAA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F3B6A86"/>
    <w:multiLevelType w:val="hybridMultilevel"/>
    <w:tmpl w:val="E5FA2D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60F5F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14416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E44D6"/>
    <w:multiLevelType w:val="hybridMultilevel"/>
    <w:tmpl w:val="8DD6B720"/>
    <w:lvl w:ilvl="0" w:tplc="6C2C36D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E097F98"/>
    <w:multiLevelType w:val="hybridMultilevel"/>
    <w:tmpl w:val="77EA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C15C90"/>
    <w:multiLevelType w:val="hybridMultilevel"/>
    <w:tmpl w:val="B7D4B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4"/>
  </w:num>
  <w:num w:numId="4">
    <w:abstractNumId w:val="33"/>
  </w:num>
  <w:num w:numId="5">
    <w:abstractNumId w:val="3"/>
  </w:num>
  <w:num w:numId="6">
    <w:abstractNumId w:val="32"/>
  </w:num>
  <w:num w:numId="7">
    <w:abstractNumId w:val="29"/>
  </w:num>
  <w:num w:numId="8">
    <w:abstractNumId w:val="7"/>
  </w:num>
  <w:num w:numId="9">
    <w:abstractNumId w:val="8"/>
  </w:num>
  <w:num w:numId="10">
    <w:abstractNumId w:val="2"/>
  </w:num>
  <w:num w:numId="11">
    <w:abstractNumId w:val="4"/>
  </w:num>
  <w:num w:numId="12">
    <w:abstractNumId w:val="22"/>
  </w:num>
  <w:num w:numId="13">
    <w:abstractNumId w:val="10"/>
  </w:num>
  <w:num w:numId="14">
    <w:abstractNumId w:val="12"/>
  </w:num>
  <w:num w:numId="15">
    <w:abstractNumId w:val="36"/>
  </w:num>
  <w:num w:numId="16">
    <w:abstractNumId w:val="13"/>
  </w:num>
  <w:num w:numId="17">
    <w:abstractNumId w:val="9"/>
  </w:num>
  <w:num w:numId="18">
    <w:abstractNumId w:val="6"/>
  </w:num>
  <w:num w:numId="19">
    <w:abstractNumId w:val="28"/>
  </w:num>
  <w:num w:numId="20">
    <w:abstractNumId w:val="17"/>
  </w:num>
  <w:num w:numId="21">
    <w:abstractNumId w:val="21"/>
  </w:num>
  <w:num w:numId="22">
    <w:abstractNumId w:val="26"/>
  </w:num>
  <w:num w:numId="23">
    <w:abstractNumId w:val="1"/>
  </w:num>
  <w:num w:numId="24">
    <w:abstractNumId w:val="30"/>
  </w:num>
  <w:num w:numId="25">
    <w:abstractNumId w:val="0"/>
    <w:lvlOverride w:ilvl="0">
      <w:lvl w:ilvl="0">
        <w:start w:val="1"/>
        <w:numFmt w:val="bullet"/>
        <w:lvlText w:val="-"/>
        <w:legacy w:legacy="1" w:legacySpace="0" w:legacyIndent="360"/>
        <w:lvlJc w:val="left"/>
        <w:pPr>
          <w:ind w:left="360" w:hanging="360"/>
        </w:pPr>
      </w:lvl>
    </w:lvlOverride>
  </w:num>
  <w:num w:numId="26">
    <w:abstractNumId w:val="23"/>
  </w:num>
  <w:num w:numId="27">
    <w:abstractNumId w:val="35"/>
  </w:num>
  <w:num w:numId="28">
    <w:abstractNumId w:val="31"/>
  </w:num>
  <w:num w:numId="29">
    <w:abstractNumId w:val="19"/>
  </w:num>
  <w:num w:numId="30">
    <w:abstractNumId w:val="20"/>
  </w:num>
  <w:num w:numId="31">
    <w:abstractNumId w:val="16"/>
  </w:num>
  <w:num w:numId="32">
    <w:abstractNumId w:val="15"/>
  </w:num>
  <w:num w:numId="33">
    <w:abstractNumId w:val="25"/>
  </w:num>
  <w:num w:numId="34">
    <w:abstractNumId w:val="34"/>
  </w:num>
  <w:num w:numId="35">
    <w:abstractNumId w:val="18"/>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53C"/>
    <w:rsid w:val="00015060"/>
    <w:rsid w:val="000354B4"/>
    <w:rsid w:val="00064206"/>
    <w:rsid w:val="000E6314"/>
    <w:rsid w:val="00181EB3"/>
    <w:rsid w:val="001B22FD"/>
    <w:rsid w:val="001E2288"/>
    <w:rsid w:val="001E4DE7"/>
    <w:rsid w:val="001F4F7A"/>
    <w:rsid w:val="002338CB"/>
    <w:rsid w:val="002344A2"/>
    <w:rsid w:val="00275909"/>
    <w:rsid w:val="00285B03"/>
    <w:rsid w:val="002A1D90"/>
    <w:rsid w:val="002A3351"/>
    <w:rsid w:val="002E0151"/>
    <w:rsid w:val="00310A2A"/>
    <w:rsid w:val="00311581"/>
    <w:rsid w:val="0032324F"/>
    <w:rsid w:val="003304E6"/>
    <w:rsid w:val="00373201"/>
    <w:rsid w:val="003A16A0"/>
    <w:rsid w:val="003B70CA"/>
    <w:rsid w:val="003C0BCF"/>
    <w:rsid w:val="003F56C4"/>
    <w:rsid w:val="00422EFB"/>
    <w:rsid w:val="004275F9"/>
    <w:rsid w:val="004717EC"/>
    <w:rsid w:val="004C185F"/>
    <w:rsid w:val="00536A96"/>
    <w:rsid w:val="005508F3"/>
    <w:rsid w:val="00580C26"/>
    <w:rsid w:val="005C15E7"/>
    <w:rsid w:val="005C753C"/>
    <w:rsid w:val="005F5D57"/>
    <w:rsid w:val="006077C6"/>
    <w:rsid w:val="00646318"/>
    <w:rsid w:val="00691A32"/>
    <w:rsid w:val="00694152"/>
    <w:rsid w:val="006B1C93"/>
    <w:rsid w:val="006C7BF0"/>
    <w:rsid w:val="00727258"/>
    <w:rsid w:val="00774B65"/>
    <w:rsid w:val="00795437"/>
    <w:rsid w:val="007B6ACF"/>
    <w:rsid w:val="007C78A8"/>
    <w:rsid w:val="008021E4"/>
    <w:rsid w:val="00820FB7"/>
    <w:rsid w:val="008467AA"/>
    <w:rsid w:val="0087279F"/>
    <w:rsid w:val="0087729D"/>
    <w:rsid w:val="008A7F20"/>
    <w:rsid w:val="008E6946"/>
    <w:rsid w:val="009152B0"/>
    <w:rsid w:val="00985008"/>
    <w:rsid w:val="0099080A"/>
    <w:rsid w:val="00991B49"/>
    <w:rsid w:val="00995D62"/>
    <w:rsid w:val="009963F2"/>
    <w:rsid w:val="009967E1"/>
    <w:rsid w:val="009A14CE"/>
    <w:rsid w:val="009C28FB"/>
    <w:rsid w:val="009C2D99"/>
    <w:rsid w:val="00A05C82"/>
    <w:rsid w:val="00A26F17"/>
    <w:rsid w:val="00A77CAC"/>
    <w:rsid w:val="00AB6978"/>
    <w:rsid w:val="00B05A95"/>
    <w:rsid w:val="00B1115E"/>
    <w:rsid w:val="00B12963"/>
    <w:rsid w:val="00B40C00"/>
    <w:rsid w:val="00B5343F"/>
    <w:rsid w:val="00B5362B"/>
    <w:rsid w:val="00B54D39"/>
    <w:rsid w:val="00B81344"/>
    <w:rsid w:val="00BC269A"/>
    <w:rsid w:val="00C021F0"/>
    <w:rsid w:val="00C45475"/>
    <w:rsid w:val="00CC3A03"/>
    <w:rsid w:val="00CD1CC8"/>
    <w:rsid w:val="00CD7DB4"/>
    <w:rsid w:val="00CE7FD6"/>
    <w:rsid w:val="00D03D1F"/>
    <w:rsid w:val="00D60EDC"/>
    <w:rsid w:val="00D666AA"/>
    <w:rsid w:val="00D86F7E"/>
    <w:rsid w:val="00D90A1B"/>
    <w:rsid w:val="00D9759D"/>
    <w:rsid w:val="00DB13BA"/>
    <w:rsid w:val="00DB64A7"/>
    <w:rsid w:val="00DE57C1"/>
    <w:rsid w:val="00DE7E4D"/>
    <w:rsid w:val="00E238A2"/>
    <w:rsid w:val="00E51EF0"/>
    <w:rsid w:val="00EB6C76"/>
    <w:rsid w:val="00F02ED9"/>
    <w:rsid w:val="00F27B0C"/>
    <w:rsid w:val="00F42E2E"/>
    <w:rsid w:val="00F45EDA"/>
    <w:rsid w:val="00F91EDC"/>
    <w:rsid w:val="00FB58B3"/>
    <w:rsid w:val="00FE6D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22D14"/>
  <w15:docId w15:val="{BAF58E7F-E797-48F8-9817-6A7D8EB7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318"/>
    <w:rPr>
      <w:lang w:val="fr-FR" w:eastAsia="fr-FR"/>
    </w:rPr>
  </w:style>
  <w:style w:type="paragraph" w:styleId="Titre1">
    <w:name w:val="heading 1"/>
    <w:basedOn w:val="Normal"/>
    <w:next w:val="Normal"/>
    <w:qFormat/>
    <w:rsid w:val="00646318"/>
    <w:pPr>
      <w:keepNext/>
      <w:outlineLvl w:val="0"/>
    </w:pPr>
    <w:rPr>
      <w:rFonts w:ascii="Arial" w:hAnsi="Arial"/>
      <w:sz w:val="28"/>
    </w:rPr>
  </w:style>
  <w:style w:type="paragraph" w:styleId="Titre2">
    <w:name w:val="heading 2"/>
    <w:basedOn w:val="Normal"/>
    <w:next w:val="Normal"/>
    <w:qFormat/>
    <w:rsid w:val="00646318"/>
    <w:pPr>
      <w:keepNext/>
      <w:outlineLvl w:val="1"/>
    </w:pPr>
    <w:rPr>
      <w:rFonts w:ascii="Arial" w:hAnsi="Arial"/>
      <w:i/>
      <w:sz w:val="28"/>
    </w:rPr>
  </w:style>
  <w:style w:type="paragraph" w:styleId="Titre3">
    <w:name w:val="heading 3"/>
    <w:basedOn w:val="Normal"/>
    <w:next w:val="Normal"/>
    <w:qFormat/>
    <w:rsid w:val="00646318"/>
    <w:pPr>
      <w:keepNext/>
      <w:outlineLvl w:val="2"/>
    </w:pPr>
    <w:rPr>
      <w:rFonts w:ascii="Arial" w:hAnsi="Arial"/>
      <w:b/>
      <w:sz w:val="28"/>
    </w:rPr>
  </w:style>
  <w:style w:type="paragraph" w:styleId="Titre4">
    <w:name w:val="heading 4"/>
    <w:basedOn w:val="Normal"/>
    <w:next w:val="Normal"/>
    <w:qFormat/>
    <w:rsid w:val="00646318"/>
    <w:pPr>
      <w:keepNext/>
      <w:outlineLvl w:val="3"/>
    </w:pPr>
    <w:rPr>
      <w:b/>
      <w:bCs/>
    </w:rPr>
  </w:style>
  <w:style w:type="paragraph" w:styleId="Titre5">
    <w:name w:val="heading 5"/>
    <w:basedOn w:val="Normal"/>
    <w:next w:val="Normal"/>
    <w:qFormat/>
    <w:rsid w:val="00646318"/>
    <w:pPr>
      <w:keepNext/>
      <w:widowControl w:val="0"/>
      <w:outlineLvl w:val="4"/>
    </w:pPr>
    <w:rPr>
      <w:rFonts w:ascii="Arial" w:hAnsi="Arial"/>
      <w:b/>
      <w:sz w:val="24"/>
      <w:lang w:val="en-US"/>
    </w:rPr>
  </w:style>
  <w:style w:type="paragraph" w:styleId="Titre6">
    <w:name w:val="heading 6"/>
    <w:basedOn w:val="Normal"/>
    <w:next w:val="Normal"/>
    <w:qFormat/>
    <w:rsid w:val="00646318"/>
    <w:pPr>
      <w:keepNext/>
      <w:outlineLvl w:val="5"/>
    </w:pPr>
    <w:rPr>
      <w:rFonts w:ascii="Arial" w:hAnsi="Arial"/>
      <w:i/>
      <w:sz w:val="24"/>
      <w:lang w:val="en-US"/>
    </w:rPr>
  </w:style>
  <w:style w:type="paragraph" w:styleId="Titre7">
    <w:name w:val="heading 7"/>
    <w:basedOn w:val="Normal"/>
    <w:next w:val="Normal"/>
    <w:qFormat/>
    <w:rsid w:val="00646318"/>
    <w:pPr>
      <w:keepNext/>
      <w:widowControl w:val="0"/>
      <w:outlineLvl w:val="6"/>
    </w:pPr>
    <w:rPr>
      <w:rFonts w:ascii="Arial" w:hAnsi="Arial"/>
      <w:sz w:val="24"/>
    </w:rPr>
  </w:style>
  <w:style w:type="paragraph" w:styleId="Titre8">
    <w:name w:val="heading 8"/>
    <w:basedOn w:val="Normal"/>
    <w:next w:val="Normal"/>
    <w:qFormat/>
    <w:rsid w:val="00646318"/>
    <w:pPr>
      <w:keepNext/>
      <w:widowControl w:val="0"/>
      <w:outlineLvl w:val="7"/>
    </w:pPr>
    <w:rPr>
      <w:rFonts w:ascii="Arial" w:hAnsi="Arial"/>
      <w:b/>
      <w:sz w:val="24"/>
      <w:u w:val="single"/>
    </w:rPr>
  </w:style>
  <w:style w:type="paragraph" w:styleId="Titre9">
    <w:name w:val="heading 9"/>
    <w:basedOn w:val="Normal"/>
    <w:next w:val="Normal"/>
    <w:qFormat/>
    <w:rsid w:val="00646318"/>
    <w:pPr>
      <w:keepNext/>
      <w:widowControl w:val="0"/>
      <w:outlineLvl w:val="8"/>
    </w:pPr>
    <w:rPr>
      <w:rFonts w:ascii="Arial" w:hAnsi="Arial"/>
      <w:i/>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46318"/>
    <w:pPr>
      <w:tabs>
        <w:tab w:val="center" w:pos="4536"/>
        <w:tab w:val="right" w:pos="9072"/>
      </w:tabs>
    </w:pPr>
    <w:rPr>
      <w:lang w:val="en-US"/>
    </w:rPr>
  </w:style>
  <w:style w:type="paragraph" w:styleId="Corpsdetexte">
    <w:name w:val="Body Text"/>
    <w:basedOn w:val="Normal"/>
    <w:rsid w:val="00646318"/>
    <w:pPr>
      <w:widowControl w:val="0"/>
    </w:pPr>
    <w:rPr>
      <w:rFonts w:ascii="Arial" w:hAnsi="Arial"/>
      <w:sz w:val="24"/>
    </w:rPr>
  </w:style>
  <w:style w:type="paragraph" w:styleId="Corpsdetexte2">
    <w:name w:val="Body Text 2"/>
    <w:basedOn w:val="Normal"/>
    <w:rsid w:val="00646318"/>
    <w:pPr>
      <w:jc w:val="both"/>
    </w:pPr>
    <w:rPr>
      <w:rFonts w:ascii="Arial" w:hAnsi="Arial" w:cs="Arial"/>
      <w:sz w:val="16"/>
      <w:szCs w:val="24"/>
      <w:lang w:val="en-GB"/>
    </w:rPr>
  </w:style>
  <w:style w:type="paragraph" w:styleId="Paragraphedeliste">
    <w:name w:val="List Paragraph"/>
    <w:basedOn w:val="Normal"/>
    <w:uiPriority w:val="34"/>
    <w:qFormat/>
    <w:rsid w:val="00275909"/>
    <w:pPr>
      <w:ind w:left="720"/>
      <w:contextualSpacing/>
    </w:pPr>
  </w:style>
  <w:style w:type="paragraph" w:styleId="Pieddepage">
    <w:name w:val="footer"/>
    <w:basedOn w:val="Normal"/>
    <w:link w:val="PieddepageCar"/>
    <w:rsid w:val="00DB64A7"/>
    <w:pPr>
      <w:tabs>
        <w:tab w:val="center" w:pos="4536"/>
        <w:tab w:val="right" w:pos="9072"/>
      </w:tabs>
    </w:pPr>
  </w:style>
  <w:style w:type="character" w:customStyle="1" w:styleId="PieddepageCar">
    <w:name w:val="Pied de page Car"/>
    <w:basedOn w:val="Policepardfaut"/>
    <w:link w:val="Pieddepage"/>
    <w:rsid w:val="00DB64A7"/>
    <w:rPr>
      <w:lang w:val="fr-FR" w:eastAsia="fr-FR"/>
    </w:rPr>
  </w:style>
  <w:style w:type="paragraph" w:styleId="Textedebulles">
    <w:name w:val="Balloon Text"/>
    <w:basedOn w:val="Normal"/>
    <w:link w:val="TextedebullesCar"/>
    <w:rsid w:val="00B5343F"/>
    <w:rPr>
      <w:rFonts w:ascii="Tahoma" w:hAnsi="Tahoma" w:cs="Tahoma"/>
      <w:sz w:val="16"/>
      <w:szCs w:val="16"/>
    </w:rPr>
  </w:style>
  <w:style w:type="character" w:customStyle="1" w:styleId="TextedebullesCar">
    <w:name w:val="Texte de bulles Car"/>
    <w:basedOn w:val="Policepardfaut"/>
    <w:link w:val="Textedebulles"/>
    <w:rsid w:val="00B5343F"/>
    <w:rPr>
      <w:rFonts w:ascii="Tahoma" w:hAnsi="Tahoma" w:cs="Tahoma"/>
      <w:sz w:val="16"/>
      <w:szCs w:val="16"/>
      <w:lang w:val="fr-FR" w:eastAsia="fr-FR"/>
    </w:rPr>
  </w:style>
  <w:style w:type="paragraph" w:customStyle="1" w:styleId="ammannexetitre2bis">
    <w:name w:val="ammannexetitre2bis"/>
    <w:basedOn w:val="Normal"/>
    <w:rsid w:val="000E6314"/>
    <w:pPr>
      <w:spacing w:before="100" w:beforeAutospacing="1" w:after="100" w:afterAutospacing="1"/>
    </w:pPr>
    <w:rPr>
      <w:rFonts w:ascii="Arial" w:hAnsi="Arial" w:cs="Arial"/>
      <w:b/>
      <w:bCs/>
      <w:i/>
      <w:iCs/>
      <w:color w:val="0000A0"/>
      <w:sz w:val="24"/>
      <w:szCs w:val="24"/>
      <w:lang w:val="fr-BE" w:eastAsia="fr-BE"/>
    </w:rPr>
  </w:style>
  <w:style w:type="paragraph" w:customStyle="1" w:styleId="ammcorpstexte">
    <w:name w:val="ammcorpstexte"/>
    <w:basedOn w:val="Normal"/>
    <w:rsid w:val="000E6314"/>
    <w:rPr>
      <w:rFonts w:ascii="Arial" w:hAnsi="Arial" w:cs="Arial"/>
      <w:color w:val="000000"/>
      <w:sz w:val="24"/>
      <w:szCs w:val="24"/>
      <w:lang w:val="fr-BE" w:eastAsia="fr-BE"/>
    </w:rPr>
  </w:style>
  <w:style w:type="character" w:styleId="Numrodepage">
    <w:name w:val="page number"/>
    <w:basedOn w:val="Policepardfaut"/>
    <w:uiPriority w:val="99"/>
    <w:unhideWhenUsed/>
    <w:rsid w:val="000E6314"/>
  </w:style>
  <w:style w:type="paragraph" w:customStyle="1" w:styleId="Default">
    <w:name w:val="Default"/>
    <w:rsid w:val="000E63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24D7-C751-4833-84BB-4D644832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0</TotalTime>
  <Pages>5</Pages>
  <Words>1648</Words>
  <Characters>8978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Tinazol®</vt:lpstr>
    </vt:vector>
  </TitlesOfParts>
  <Company>Exphar</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Tinazol®</dc:title>
  <dc:creator>vlegrand</dc:creator>
  <cp:lastModifiedBy>Véronique Legrand</cp:lastModifiedBy>
  <cp:revision>4</cp:revision>
  <cp:lastPrinted>2016-03-29T07:05:00Z</cp:lastPrinted>
  <dcterms:created xsi:type="dcterms:W3CDTF">2020-10-26T13:44:00Z</dcterms:created>
  <dcterms:modified xsi:type="dcterms:W3CDTF">2020-10-26T14:19:00Z</dcterms:modified>
</cp:coreProperties>
</file>